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资阳市疾病预防控制中心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2022-2023</w:t>
      </w:r>
      <w:r>
        <w:rPr>
          <w:rFonts w:hint="eastAsia"/>
          <w:b/>
          <w:bCs/>
          <w:sz w:val="44"/>
          <w:szCs w:val="44"/>
          <w:lang w:val="en-US" w:eastAsia="zh-CN"/>
        </w:rPr>
        <w:t>年度</w:t>
      </w:r>
      <w:r>
        <w:rPr>
          <w:rFonts w:hint="eastAsia"/>
          <w:b/>
          <w:bCs/>
          <w:sz w:val="44"/>
          <w:szCs w:val="44"/>
        </w:rPr>
        <w:t>空调维保询价采购公告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第二次</w:t>
      </w:r>
      <w:r>
        <w:rPr>
          <w:rFonts w:hint="eastAsia"/>
          <w:b/>
          <w:bCs/>
          <w:sz w:val="44"/>
          <w:szCs w:val="44"/>
          <w:lang w:eastAsia="zh-CN"/>
        </w:rPr>
        <w:t>）</w:t>
      </w:r>
    </w:p>
    <w:p>
      <w:pPr>
        <w:ind w:firstLine="220" w:firstLineChars="200"/>
        <w:jc w:val="both"/>
        <w:rPr>
          <w:rFonts w:hint="eastAsia" w:asciiTheme="minorEastAsia" w:hAnsiTheme="minorEastAsia" w:eastAsiaTheme="minorEastAsia" w:cstheme="minorEastAsia"/>
          <w:sz w:val="11"/>
          <w:szCs w:val="11"/>
          <w:lang w:val="en-US" w:eastAsia="zh-CN"/>
        </w:rPr>
      </w:pPr>
    </w:p>
    <w:p>
      <w:pPr>
        <w:ind w:firstLine="600" w:firstLineChars="200"/>
        <w:jc w:val="both"/>
        <w:rPr>
          <w:rFonts w:hint="eastAsia" w:asciiTheme="minorEastAsia" w:hAnsiTheme="minorEastAsia" w:eastAsiaTheme="minorEastAsia" w:cstheme="minorEastAsia"/>
          <w:spacing w:val="6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资阳市疾病预防控制中心根据中心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空调设备现状和使用情况，为延长空调设备使用周期，提高空调工作效率、稳定性及降低能耗，从而减少故障发生，改善办公环境，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就中心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中央空调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柜机、挂机进行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年度维护保养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现面向社会</w:t>
      </w:r>
      <w:r>
        <w:rPr>
          <w:rFonts w:hint="eastAsia" w:asciiTheme="minorEastAsia" w:hAnsiTheme="minorEastAsia" w:eastAsiaTheme="minorEastAsia" w:cstheme="minorEastAsia"/>
          <w:spacing w:val="6"/>
          <w:sz w:val="30"/>
          <w:szCs w:val="30"/>
          <w:lang w:val="en-US" w:eastAsia="zh-CN"/>
        </w:rPr>
        <w:t>公开招标一家全面进行空调系统维修维护的专业公司。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24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6"/>
          <w:sz w:val="30"/>
          <w:szCs w:val="30"/>
          <w:lang w:val="en-US" w:eastAsia="zh-CN"/>
        </w:rPr>
        <w:t>报名要求：1.报名公司必须为专业空调维护维保公司，且必须具有相关的必备的资质；2.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维修人员必须有专业的检修技术，有高度的责任感和认真的精神，对所承接的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空调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系统，做到精心维护，科学检修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对承接的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空调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系统的维护保养，定期开展巡检工作。按时巡检、例检、设备系统的保养检修，每进行一次巡检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都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做好相应的巡检记录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4.如出现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维修时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一次性需要更换零部件材料费在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00元以内（包括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00元）由乙方承担;一次性需要更换零部件材料费在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00元以上时由甲方承担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但需甲方认可后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报名时间：2022年10月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日-10月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日上午8：30-12：00，下午14：30-18：00（法定工作日）。报名电话：028-25011134。开标时间：2022年10月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日上午1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0：00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，开标地点：资阳市疾病预防控制中心三楼会议室。参加投标公司提交报价单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、相应维护保养计划书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及资质证书（包括营业执照等相关资料复印件），经资阳市疾病预防控制中心询价小组评审后，将于开标当日发布中标结果于资阳市疾病预防控制中心网站。本次项目预算为2.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万元。</w:t>
      </w:r>
    </w:p>
    <w:p>
      <w:pPr>
        <w:tabs>
          <w:tab w:val="left" w:pos="861"/>
        </w:tabs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p>
      <w:pPr>
        <w:tabs>
          <w:tab w:val="left" w:pos="861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861"/>
        </w:tabs>
        <w:bidi w:val="0"/>
        <w:jc w:val="righ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资阳市疾病预防控制中心</w:t>
      </w:r>
    </w:p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YzE1MDg2NmY5YjAwZWFiYjA3YmYwMmNkMzYyMDIifQ=="/>
  </w:docVars>
  <w:rsids>
    <w:rsidRoot w:val="00000000"/>
    <w:rsid w:val="004D4011"/>
    <w:rsid w:val="1ED0479C"/>
    <w:rsid w:val="5A8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2022-10-11T02:02:00Z</dcterms:created>
  <dc:creator>gx</dc:creator>
  <cp:lastModifiedBy>gx</cp:lastModifiedBy>
  <cp:lastPrinted>2022-10-11T09:24:00Z</cp:lastPrinted>
  <dcterms:modified xsi:type="dcterms:W3CDTF">2022-10-19T02:43:10Z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818D5CAFAAB642D3808CBE55EABBAA1B</vt:lpwstr>
  </property>
</Properties>
</file>