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资阳市疾病预防控制中心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购买进口设备移液器询价</w:t>
      </w:r>
      <w:r>
        <w:rPr>
          <w:rFonts w:hint="eastAsia"/>
          <w:b/>
          <w:bCs/>
          <w:sz w:val="44"/>
          <w:szCs w:val="44"/>
        </w:rPr>
        <w:t>采购公告</w:t>
      </w:r>
    </w:p>
    <w:p>
      <w:pPr>
        <w:rPr>
          <w:rFonts w:hint="eastAsia"/>
          <w:b/>
          <w:bCs/>
          <w:sz w:val="44"/>
          <w:szCs w:val="44"/>
        </w:rPr>
      </w:pPr>
    </w:p>
    <w:p>
      <w:pPr>
        <w:ind w:firstLine="600" w:firstLineChars="200"/>
        <w:jc w:val="both"/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资阳市疾病预防控制中心</w:t>
      </w: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戒毒药物维持门诊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因现使用中的</w:t>
      </w: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移液器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存在故障频发，</w:t>
      </w: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抽取时起气泡，按压出口漏液，导致计量不精确，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为提高工作效率。资阳市疾病预防控制中心就</w:t>
      </w: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购买进口移液器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，现面向社会公开招标。望所有具有专业医疗器械经营企业许可证</w:t>
      </w: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的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公司踊跃报名参与竞标。</w:t>
      </w:r>
    </w:p>
    <w:p>
      <w:pPr>
        <w:ind w:firstLine="600" w:firstLineChars="200"/>
        <w:jc w:val="both"/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报名时间：2022年12月8日-12月14日上午8：30-12：00，下午14：30-18：00（法定工作日）。报名电话：028-25011134。开标时间：2022年12月15日上午10：</w:t>
      </w: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0，开标地点：资阳市疾病预防控制中心三楼会议室。</w:t>
      </w:r>
    </w:p>
    <w:p>
      <w:pPr>
        <w:ind w:firstLine="600" w:firstLineChars="200"/>
        <w:jc w:val="both"/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报名要求：1.报名公司必须具有</w:t>
      </w: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专业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医疗器械经营，且必须具有相关的必备的资质</w:t>
      </w:r>
      <w:r>
        <w:rPr>
          <w:rFonts w:hint="eastAsia" w:asciiTheme="minorEastAsia" w:hAnsiTheme="minorEastAsia" w:eastAsiaTheme="minorEastAsia" w:cstheme="minorEastAsia"/>
          <w:color w:val="0000FF"/>
          <w:sz w:val="30"/>
          <w:szCs w:val="30"/>
          <w:lang w:val="en-US" w:eastAsia="zh-CN"/>
        </w:rPr>
        <w:t>；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2.投标产品为医疗器械的，投标人须符合《医疗器械监督管理条例》要求并提供投标人经营该产品的经营许可/经营备案证明材料；</w:t>
      </w: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3.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投标产品须符合《医疗器械注册与备案管理办法》要求并提供产品的注册/备案证明材料。</w:t>
      </w:r>
    </w:p>
    <w:p>
      <w:pPr>
        <w:ind w:firstLine="600" w:firstLineChars="200"/>
        <w:jc w:val="both"/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开标地点：资阳市疾病预防控制中心三楼会议室。参加投标公司提交报价单、相应维护保养计划书及资质证书（包括营业执照等相关资料复印件），经资阳市疾病预防控制中心询价小组评审后，将于开标当日发布中标结果于资阳市疾病预防控制中心网站。本次项目预算为</w:t>
      </w: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0.58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ind w:firstLine="600" w:firstLineChars="200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服务要求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ind w:firstLine="600" w:firstLineChars="200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1.验收合格后，整机免费保修一年，终身维修。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ind w:firstLine="600" w:firstLineChars="200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2.接到维修通知后，2小时内响应，48小时内实施维修服务。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ind w:firstLine="600" w:firstLineChars="200"/>
        <w:textAlignment w:val="auto"/>
        <w:rPr>
          <w:rFonts w:hint="default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3.终身免费提供技术服务、技术支持及咨询服务，在任何时候、任何地点均可享受到终生的免费咨询服务。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ind w:firstLine="600" w:firstLineChars="200"/>
        <w:textAlignment w:val="auto"/>
        <w:rPr>
          <w:rFonts w:hint="eastAsia" w:asciiTheme="minorEastAsia" w:hAnsi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具体招标</w:t>
      </w: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设备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参数</w:t>
      </w: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详见附件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ind w:firstLine="600" w:firstLineChars="200"/>
        <w:textAlignment w:val="auto"/>
        <w:rPr>
          <w:rFonts w:hint="eastAsia" w:asciiTheme="minorEastAsia" w:hAnsiTheme="minorEastAsia" w:cstheme="minorEastAsia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ind w:firstLine="600" w:firstLineChars="200"/>
        <w:jc w:val="right"/>
        <w:textAlignment w:val="auto"/>
        <w:rPr>
          <w:rFonts w:hint="default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资阳市疾病预防控制中心</w:t>
      </w:r>
    </w:p>
    <w:p>
      <w:pPr>
        <w:ind w:firstLine="600" w:firstLineChars="200"/>
        <w:jc w:val="center"/>
        <w:rPr>
          <w:rFonts w:hint="default" w:asciiTheme="minorEastAsia" w:hAnsi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 xml:space="preserve">                             </w:t>
      </w:r>
      <w:bookmarkStart w:id="0" w:name="_GoBack"/>
      <w:bookmarkEnd w:id="0"/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2022年12月8日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ZmYzE1MDg2NmY5YjAwZWFiYjA3YmYwMmNkMzYyMDIifQ=="/>
  </w:docVars>
  <w:rsids>
    <w:rsidRoot w:val="432741A5"/>
    <w:rsid w:val="05DF24B0"/>
    <w:rsid w:val="105274EF"/>
    <w:rsid w:val="128B3E23"/>
    <w:rsid w:val="29322B25"/>
    <w:rsid w:val="2CA1772C"/>
    <w:rsid w:val="413459AE"/>
    <w:rsid w:val="432741A5"/>
    <w:rsid w:val="4B3F4105"/>
    <w:rsid w:val="55681C14"/>
    <w:rsid w:val="5FDF2E9D"/>
    <w:rsid w:val="70092A05"/>
    <w:rsid w:val="7E61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617</Words>
  <Characters>663</Characters>
  <Lines>0</Lines>
  <Paragraphs>0</Paragraphs>
  <TotalTime>19</TotalTime>
  <ScaleCrop>false</ScaleCrop>
  <LinksUpToDate>false</LinksUpToDate>
  <CharactersWithSpaces>663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2022-11-16T02:22:00Z</dcterms:created>
  <dc:creator>gx</dc:creator>
  <cp:lastModifiedBy>gx</cp:lastModifiedBy>
  <dcterms:modified xsi:type="dcterms:W3CDTF">2022-12-08T07:16:49Z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301EC3C039B54FBBB5276E08315B25E7</vt:lpwstr>
  </property>
</Properties>
</file>