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240" w:lineRule="auto"/>
        <w:ind w:right="4687"/>
        <w:jc w:val="both"/>
        <w:rPr>
          <w:rFonts w:ascii="微软雅黑" w:hAnsi="微软雅黑" w:eastAsia="微软雅黑"/>
          <w:sz w:val="21"/>
          <w:szCs w:val="21"/>
        </w:rPr>
      </w:pPr>
    </w:p>
    <w:p>
      <w:pPr>
        <w:widowControl w:val="0"/>
        <w:spacing w:line="240" w:lineRule="auto"/>
        <w:ind w:right="4687"/>
        <w:jc w:val="both"/>
        <w:rPr>
          <w:rFonts w:ascii="微软雅黑" w:hAnsi="微软雅黑" w:eastAsia="微软雅黑"/>
          <w:sz w:val="21"/>
          <w:szCs w:val="21"/>
        </w:rPr>
      </w:pPr>
    </w:p>
    <w:p>
      <w:pPr>
        <w:tabs>
          <w:tab w:val="left" w:pos="1290"/>
          <w:tab w:val="center" w:pos="5669"/>
        </w:tabs>
        <w:spacing w:line="1000" w:lineRule="exact"/>
        <w:jc w:val="center"/>
        <w:rPr>
          <w:rFonts w:hint="eastAsia" w:ascii="微软雅黑" w:hAnsi="微软雅黑" w:eastAsia="微软雅黑"/>
          <w:b/>
          <w:sz w:val="56"/>
          <w:szCs w:val="56"/>
          <w:highlight w:val="none"/>
          <w:lang w:eastAsia="zh-CN"/>
        </w:rPr>
      </w:pPr>
      <w:r>
        <w:rPr>
          <w:rFonts w:hint="eastAsia" w:ascii="微软雅黑" w:hAnsi="微软雅黑" w:eastAsia="微软雅黑"/>
          <w:b/>
          <w:sz w:val="56"/>
          <w:szCs w:val="56"/>
          <w:highlight w:val="none"/>
          <w:lang w:eastAsia="zh-CN"/>
        </w:rPr>
        <w:t>资阳市疾病预防控制中心</w:t>
      </w:r>
    </w:p>
    <w:p>
      <w:pPr>
        <w:tabs>
          <w:tab w:val="left" w:pos="1290"/>
          <w:tab w:val="center" w:pos="5669"/>
        </w:tabs>
        <w:spacing w:line="1000" w:lineRule="exact"/>
        <w:jc w:val="center"/>
        <w:rPr>
          <w:rFonts w:ascii="微软雅黑" w:hAnsi="微软雅黑" w:eastAsia="微软雅黑"/>
          <w:b/>
          <w:sz w:val="56"/>
          <w:szCs w:val="56"/>
          <w:highlight w:val="none"/>
        </w:rPr>
      </w:pPr>
      <w:r>
        <w:rPr>
          <w:rFonts w:hint="eastAsia" w:ascii="微软雅黑" w:hAnsi="微软雅黑" w:eastAsia="微软雅黑"/>
          <w:b/>
          <w:sz w:val="56"/>
          <w:szCs w:val="56"/>
          <w:highlight w:val="none"/>
          <w:lang w:val="en-US" w:eastAsia="zh-CN"/>
        </w:rPr>
        <w:t>2号冷库</w:t>
      </w:r>
      <w:r>
        <w:rPr>
          <w:rFonts w:hint="eastAsia" w:ascii="微软雅黑" w:hAnsi="微软雅黑" w:eastAsia="微软雅黑"/>
          <w:b/>
          <w:sz w:val="56"/>
          <w:szCs w:val="56"/>
          <w:highlight w:val="none"/>
        </w:rPr>
        <w:t>验证方案</w:t>
      </w:r>
    </w:p>
    <w:p>
      <w:pPr>
        <w:spacing w:line="400" w:lineRule="exact"/>
        <w:jc w:val="center"/>
        <w:rPr>
          <w:rFonts w:ascii="微软雅黑" w:hAnsi="微软雅黑" w:eastAsia="微软雅黑"/>
          <w:b/>
          <w:sz w:val="28"/>
          <w:szCs w:val="28"/>
          <w:highlight w:val="none"/>
        </w:rPr>
      </w:pPr>
    </w:p>
    <w:p>
      <w:pPr>
        <w:tabs>
          <w:tab w:val="center" w:pos="4819"/>
        </w:tabs>
        <w:spacing w:line="400" w:lineRule="exact"/>
        <w:jc w:val="center"/>
        <w:rPr>
          <w:rFonts w:hint="default" w:ascii="微软雅黑" w:hAnsi="微软雅黑" w:eastAsia="微软雅黑"/>
          <w:sz w:val="24"/>
          <w:highlight w:val="none"/>
          <w:lang w:val="en-US" w:eastAsia="zh-CN"/>
        </w:rPr>
      </w:pPr>
      <w:r>
        <w:rPr>
          <w:rFonts w:hint="eastAsia" w:ascii="微软雅黑" w:hAnsi="微软雅黑" w:eastAsia="微软雅黑"/>
          <w:sz w:val="24"/>
          <w:highlight w:val="none"/>
        </w:rPr>
        <w:t>方案编号：</w:t>
      </w:r>
      <w:r>
        <w:rPr>
          <w:rFonts w:hint="eastAsia" w:ascii="微软雅黑" w:hAnsi="微软雅黑" w:eastAsia="微软雅黑"/>
          <w:sz w:val="24"/>
          <w:highlight w:val="none"/>
          <w:lang w:val="en-US" w:eastAsia="zh-CN"/>
        </w:rPr>
        <w:t>XXXXXX</w:t>
      </w:r>
      <w:r>
        <w:rPr>
          <w:rFonts w:ascii="微软雅黑" w:hAnsi="微软雅黑" w:eastAsia="微软雅黑"/>
          <w:sz w:val="24"/>
          <w:highlight w:val="none"/>
        </w:rPr>
        <w:t>-</w:t>
      </w:r>
      <w:r>
        <w:rPr>
          <w:rFonts w:hint="eastAsia" w:ascii="微软雅黑" w:hAnsi="微软雅黑" w:eastAsia="微软雅黑"/>
          <w:sz w:val="24"/>
          <w:highlight w:val="none"/>
          <w:lang w:eastAsia="zh-CN"/>
        </w:rPr>
        <w:t>20221201</w:t>
      </w:r>
      <w:r>
        <w:rPr>
          <w:rFonts w:hint="eastAsia" w:ascii="微软雅黑" w:hAnsi="微软雅黑" w:eastAsia="微软雅黑"/>
          <w:sz w:val="24"/>
          <w:highlight w:val="none"/>
          <w:lang w:val="en-US" w:eastAsia="zh-CN"/>
        </w:rPr>
        <w:t>-LCK</w:t>
      </w:r>
      <w:bookmarkStart w:id="41" w:name="_GoBack"/>
      <w:bookmarkEnd w:id="41"/>
    </w:p>
    <w:p>
      <w:pPr>
        <w:spacing w:line="400" w:lineRule="exact"/>
        <w:jc w:val="center"/>
        <w:rPr>
          <w:rFonts w:ascii="微软雅黑" w:hAnsi="微软雅黑" w:eastAsia="微软雅黑"/>
          <w:sz w:val="24"/>
          <w:highlight w:val="none"/>
        </w:rPr>
      </w:pPr>
      <w:r>
        <w:rPr>
          <w:rFonts w:hint="eastAsia" w:ascii="微软雅黑" w:hAnsi="微软雅黑" w:eastAsia="微软雅黑"/>
          <w:sz w:val="24"/>
          <w:highlight w:val="none"/>
        </w:rPr>
        <w:t>版本编号：V1.0</w:t>
      </w:r>
    </w:p>
    <w:p>
      <w:pPr>
        <w:spacing w:line="400" w:lineRule="exact"/>
        <w:jc w:val="center"/>
        <w:rPr>
          <w:rFonts w:ascii="微软雅黑" w:hAnsi="微软雅黑" w:eastAsia="微软雅黑"/>
          <w:b/>
          <w:sz w:val="28"/>
          <w:szCs w:val="28"/>
          <w:highlight w:val="none"/>
        </w:rPr>
      </w:pPr>
    </w:p>
    <w:tbl>
      <w:tblPr>
        <w:tblStyle w:val="17"/>
        <w:tblW w:w="693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8"/>
        <w:gridCol w:w="48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098" w:type="dxa"/>
            <w:vAlign w:val="bottom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4"/>
                <w:highlight w:val="none"/>
              </w:rPr>
            </w:pPr>
            <w:r>
              <w:rPr>
                <w:rFonts w:hint="eastAsia" w:ascii="微软雅黑" w:hAnsi="微软雅黑" w:eastAsia="微软雅黑"/>
                <w:sz w:val="24"/>
                <w:highlight w:val="none"/>
              </w:rPr>
              <w:t>委托单位：</w:t>
            </w:r>
          </w:p>
        </w:tc>
        <w:tc>
          <w:tcPr>
            <w:tcW w:w="4841" w:type="dxa"/>
            <w:tcBorders>
              <w:bottom w:val="single" w:color="auto" w:sz="4" w:space="0"/>
            </w:tcBorders>
            <w:vAlign w:val="bottom"/>
          </w:tcPr>
          <w:p>
            <w:pPr>
              <w:widowControl w:val="0"/>
              <w:spacing w:line="400" w:lineRule="exact"/>
              <w:jc w:val="center"/>
              <w:rPr>
                <w:rFonts w:hint="eastAsia" w:ascii="微软雅黑" w:hAnsi="微软雅黑" w:eastAsia="微软雅黑"/>
                <w:sz w:val="24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4"/>
                <w:highlight w:val="none"/>
                <w:lang w:eastAsia="zh-CN"/>
              </w:rPr>
              <w:t>资阳市疾病预防控制中心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2098" w:type="dxa"/>
            <w:vAlign w:val="bottom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4"/>
                <w:highlight w:val="none"/>
              </w:rPr>
            </w:pPr>
            <w:r>
              <w:rPr>
                <w:rFonts w:hint="eastAsia" w:ascii="微软雅黑" w:hAnsi="微软雅黑" w:eastAsia="微软雅黑"/>
                <w:sz w:val="24"/>
                <w:highlight w:val="none"/>
              </w:rPr>
              <w:t>验证地址：</w:t>
            </w:r>
          </w:p>
        </w:tc>
        <w:tc>
          <w:tcPr>
            <w:tcW w:w="4841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widowControl w:val="0"/>
              <w:spacing w:line="400" w:lineRule="exact"/>
              <w:jc w:val="center"/>
              <w:rPr>
                <w:rFonts w:hint="eastAsia" w:ascii="微软雅黑" w:hAnsi="微软雅黑" w:eastAsia="微软雅黑"/>
                <w:sz w:val="24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4"/>
                <w:highlight w:val="none"/>
                <w:lang w:eastAsia="zh-CN"/>
              </w:rPr>
              <w:t>资阳市疾病预防控制中心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2098" w:type="dxa"/>
            <w:vAlign w:val="bottom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4"/>
                <w:highlight w:val="none"/>
              </w:rPr>
            </w:pPr>
            <w:r>
              <w:rPr>
                <w:rFonts w:hint="eastAsia" w:ascii="微软雅黑" w:hAnsi="微软雅黑" w:eastAsia="微软雅黑"/>
                <w:sz w:val="24"/>
                <w:highlight w:val="none"/>
              </w:rPr>
              <w:t>验证项目：</w:t>
            </w:r>
          </w:p>
        </w:tc>
        <w:tc>
          <w:tcPr>
            <w:tcW w:w="4841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widowControl w:val="0"/>
              <w:spacing w:line="400" w:lineRule="exact"/>
              <w:jc w:val="center"/>
              <w:rPr>
                <w:rFonts w:hint="default" w:ascii="微软雅黑" w:hAnsi="微软雅黑" w:eastAsia="微软雅黑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highlight w:val="none"/>
                <w:lang w:val="en-US" w:eastAsia="zh-CN"/>
              </w:rPr>
              <w:t>2号冷库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2098" w:type="dxa"/>
            <w:vAlign w:val="bottom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4"/>
                <w:highlight w:val="none"/>
              </w:rPr>
            </w:pPr>
            <w:r>
              <w:rPr>
                <w:rFonts w:hint="eastAsia" w:ascii="微软雅黑" w:hAnsi="微软雅黑" w:eastAsia="微软雅黑"/>
                <w:sz w:val="24"/>
                <w:highlight w:val="none"/>
              </w:rPr>
              <w:t>预计验证时间：</w:t>
            </w:r>
          </w:p>
        </w:tc>
        <w:tc>
          <w:tcPr>
            <w:tcW w:w="4841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widowControl w:val="0"/>
              <w:spacing w:line="400" w:lineRule="exact"/>
              <w:jc w:val="center"/>
              <w:rPr>
                <w:rFonts w:ascii="微软雅黑" w:hAnsi="微软雅黑" w:eastAsia="微软雅黑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sz w:val="24"/>
                <w:highlight w:val="none"/>
                <w:lang w:val="en-US" w:eastAsia="zh-CN"/>
              </w:rPr>
              <w:t>2022年12月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2098" w:type="dxa"/>
            <w:vAlign w:val="bottom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4"/>
                <w:highlight w:val="none"/>
              </w:rPr>
            </w:pPr>
            <w:r>
              <w:rPr>
                <w:rFonts w:hint="eastAsia" w:ascii="微软雅黑" w:hAnsi="微软雅黑" w:eastAsia="微软雅黑"/>
                <w:sz w:val="24"/>
                <w:highlight w:val="none"/>
              </w:rPr>
              <w:t>验证性质：</w:t>
            </w:r>
          </w:p>
        </w:tc>
        <w:tc>
          <w:tcPr>
            <w:tcW w:w="4841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widowControl w:val="0"/>
              <w:spacing w:line="400" w:lineRule="exact"/>
              <w:jc w:val="center"/>
              <w:rPr>
                <w:rFonts w:ascii="微软雅黑" w:hAnsi="微软雅黑" w:eastAsia="微软雅黑"/>
                <w:sz w:val="24"/>
                <w:highlight w:val="none"/>
              </w:rPr>
            </w:pPr>
            <w:r>
              <w:rPr>
                <w:rFonts w:hint="eastAsia" w:ascii="微软雅黑" w:hAnsi="微软雅黑" w:eastAsia="微软雅黑"/>
                <w:sz w:val="24"/>
                <w:highlight w:val="none"/>
                <w:lang w:val="en-US" w:eastAsia="zh-CN"/>
              </w:rPr>
              <w:t>年度定期满载验证</w:t>
            </w:r>
          </w:p>
        </w:tc>
      </w:tr>
    </w:tbl>
    <w:p/>
    <w:p/>
    <w:p/>
    <w:p>
      <w:pPr>
        <w:spacing w:line="400" w:lineRule="exact"/>
        <w:jc w:val="center"/>
        <w:rPr>
          <w:rFonts w:ascii="微软雅黑" w:hAnsi="微软雅黑" w:eastAsia="微软雅黑"/>
          <w:b/>
          <w:color w:val="000000"/>
          <w:sz w:val="44"/>
          <w:szCs w:val="44"/>
          <w:lang w:val="zh-CN"/>
        </w:rPr>
      </w:pPr>
      <w:r>
        <w:rPr>
          <w:rFonts w:hint="eastAsia"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4403090</wp:posOffset>
                </wp:positionH>
                <wp:positionV relativeFrom="paragraph">
                  <wp:posOffset>40005</wp:posOffset>
                </wp:positionV>
                <wp:extent cx="1091565" cy="457200"/>
                <wp:effectExtent l="0" t="0" r="0" b="0"/>
                <wp:wrapNone/>
                <wp:docPr id="3138" name="文本框 3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56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  <w:t>（验证专用章）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6.7pt;margin-top:3.15pt;height:36pt;width:85.95pt;z-index:251659264;mso-width-relative:page;mso-height-relative:page;" filled="f" stroked="f" coordsize="21600,21600" o:gfxdata="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q4AJr2QAAAAgBAAAPAAAAAAAAAAEAIAAA&#10;ACIAAABkcnMvZG93bnJldi54bWxQSwECFAAUAAAACACHTuJA+hN1t0QCAAB6BAAADgAAAAAAAAAB&#10;ACAAAAAo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  <w:t>（验证专用章）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00" w:lineRule="exact"/>
        <w:jc w:val="center"/>
        <w:rPr>
          <w:rFonts w:ascii="微软雅黑" w:hAnsi="微软雅黑" w:eastAsia="微软雅黑"/>
          <w:b/>
          <w:color w:val="000000"/>
          <w:sz w:val="44"/>
          <w:szCs w:val="44"/>
          <w:lang w:val="zh-CN"/>
        </w:rPr>
      </w:pPr>
    </w:p>
    <w:p>
      <w:pPr>
        <w:rPr>
          <w:rFonts w:ascii="微软雅黑" w:hAnsi="微软雅黑" w:eastAsia="微软雅黑"/>
          <w:b/>
          <w:color w:val="000000"/>
          <w:sz w:val="44"/>
          <w:szCs w:val="44"/>
          <w:lang w:val="zh-CN"/>
        </w:rPr>
      </w:pPr>
    </w:p>
    <w:p>
      <w:pPr>
        <w:spacing w:line="578" w:lineRule="auto"/>
        <w:jc w:val="both"/>
        <w:rPr>
          <w:rFonts w:ascii="微软雅黑" w:hAnsi="微软雅黑" w:eastAsia="微软雅黑"/>
          <w:b/>
          <w:color w:val="000000"/>
          <w:sz w:val="44"/>
          <w:szCs w:val="44"/>
          <w:lang w:val="zh-CN"/>
        </w:rPr>
      </w:pPr>
      <w:r>
        <w:rPr>
          <w:rFonts w:ascii="微软雅黑" w:hAnsi="微软雅黑" w:eastAsia="微软雅黑"/>
          <w:b/>
          <w:color w:val="000000"/>
          <w:sz w:val="44"/>
          <w:szCs w:val="44"/>
          <w:lang w:val="zh-CN"/>
        </w:rPr>
        <w:br w:type="page"/>
      </w:r>
    </w:p>
    <w:p>
      <w:pPr>
        <w:spacing w:line="578" w:lineRule="auto"/>
        <w:jc w:val="center"/>
        <w:rPr>
          <w:rFonts w:ascii="微软雅黑" w:hAnsi="微软雅黑" w:eastAsia="微软雅黑"/>
          <w:b/>
          <w:highlight w:val="none"/>
        </w:rPr>
      </w:pPr>
      <w:r>
        <w:rPr>
          <w:rFonts w:ascii="微软雅黑" w:hAnsi="微软雅黑" w:eastAsia="微软雅黑"/>
          <w:b/>
          <w:color w:val="000000"/>
          <w:sz w:val="44"/>
          <w:szCs w:val="44"/>
          <w:highlight w:val="none"/>
          <w:lang w:val="zh-CN"/>
        </w:rPr>
        <w:t>目</w:t>
      </w:r>
      <w:r>
        <w:rPr>
          <w:rFonts w:hint="eastAsia" w:ascii="微软雅黑" w:hAnsi="微软雅黑" w:eastAsia="微软雅黑"/>
          <w:b/>
          <w:color w:val="000000"/>
          <w:sz w:val="44"/>
          <w:szCs w:val="44"/>
          <w:highlight w:val="none"/>
          <w:lang w:val="zh-CN"/>
        </w:rPr>
        <w:t xml:space="preserve"> </w:t>
      </w:r>
      <w:r>
        <w:rPr>
          <w:rFonts w:ascii="微软雅黑" w:hAnsi="微软雅黑" w:eastAsia="微软雅黑"/>
          <w:b/>
          <w:color w:val="000000"/>
          <w:sz w:val="44"/>
          <w:szCs w:val="44"/>
          <w:highlight w:val="none"/>
          <w:lang w:val="zh-CN"/>
        </w:rPr>
        <w:t>录</w:t>
      </w:r>
    </w:p>
    <w:p>
      <w:pPr>
        <w:pStyle w:val="11"/>
        <w:tabs>
          <w:tab w:val="right" w:leader="dot" w:pos="10449"/>
          <w:tab w:val="clear" w:pos="10287"/>
        </w:tabs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yellow"/>
        </w:rPr>
        <w:fldChar w:fldCharType="begin"/>
      </w:r>
      <w:r>
        <w:rPr>
          <w:rFonts w:hint="eastAsia" w:ascii="微软雅黑" w:hAnsi="微软雅黑" w:eastAsia="微软雅黑" w:cs="微软雅黑"/>
          <w:sz w:val="24"/>
          <w:szCs w:val="24"/>
          <w:highlight w:val="yellow"/>
        </w:rPr>
        <w:instrText xml:space="preserve"> TOC \o "1-3" \h \z \u </w:instrText>
      </w:r>
      <w:r>
        <w:rPr>
          <w:rFonts w:hint="eastAsia" w:ascii="微软雅黑" w:hAnsi="微软雅黑" w:eastAsia="微软雅黑" w:cs="微软雅黑"/>
          <w:sz w:val="24"/>
          <w:szCs w:val="24"/>
          <w:highlight w:val="yellow"/>
        </w:rPr>
        <w:fldChar w:fldCharType="separate"/>
      </w:r>
      <w:r>
        <w:rPr>
          <w:rFonts w:hint="eastAsia" w:ascii="微软雅黑" w:hAnsi="微软雅黑" w:eastAsia="微软雅黑" w:cs="微软雅黑"/>
          <w:sz w:val="24"/>
          <w:szCs w:val="24"/>
          <w:highlight w:val="yellow"/>
        </w:rPr>
        <w:fldChar w:fldCharType="begin"/>
      </w:r>
      <w:r>
        <w:rPr>
          <w:rFonts w:hint="eastAsia" w:ascii="微软雅黑" w:hAnsi="微软雅黑" w:eastAsia="微软雅黑" w:cs="微软雅黑"/>
          <w:sz w:val="24"/>
          <w:szCs w:val="24"/>
          <w:highlight w:val="yellow"/>
        </w:rPr>
        <w:instrText xml:space="preserve"> HYPERLINK \l _Toc16349 </w:instrText>
      </w:r>
      <w:r>
        <w:rPr>
          <w:rFonts w:hint="eastAsia" w:ascii="微软雅黑" w:hAnsi="微软雅黑" w:eastAsia="微软雅黑" w:cs="微软雅黑"/>
          <w:sz w:val="24"/>
          <w:szCs w:val="24"/>
          <w:highlight w:val="yellow"/>
        </w:rPr>
        <w:fldChar w:fldCharType="separate"/>
      </w:r>
      <w:r>
        <w:rPr>
          <w:rFonts w:hint="eastAsia" w:ascii="微软雅黑" w:hAnsi="微软雅黑" w:eastAsia="微软雅黑" w:cs="微软雅黑"/>
          <w:sz w:val="24"/>
          <w:szCs w:val="24"/>
        </w:rPr>
        <w:t>验证实施步骤</w:t>
      </w:r>
      <w:r>
        <w:rPr>
          <w:rFonts w:hint="eastAsia" w:ascii="微软雅黑" w:hAnsi="微软雅黑" w:eastAsia="微软雅黑" w:cs="微软雅黑"/>
          <w:sz w:val="24"/>
          <w:szCs w:val="24"/>
        </w:rPr>
        <w:tab/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begin"/>
      </w:r>
      <w:r>
        <w:rPr>
          <w:rFonts w:hint="eastAsia" w:ascii="微软雅黑" w:hAnsi="微软雅黑" w:eastAsia="微软雅黑" w:cs="微软雅黑"/>
          <w:sz w:val="24"/>
          <w:szCs w:val="24"/>
        </w:rPr>
        <w:instrText xml:space="preserve"> PAGEREF _Toc16349 \h </w:instrTex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separate"/>
      </w:r>
      <w:r>
        <w:rPr>
          <w:rFonts w:hint="eastAsia" w:ascii="微软雅黑" w:hAnsi="微软雅黑" w:eastAsia="微软雅黑" w:cs="微软雅黑"/>
          <w:sz w:val="24"/>
          <w:szCs w:val="24"/>
        </w:rPr>
        <w:t>2</w: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end"/>
      </w:r>
      <w:r>
        <w:rPr>
          <w:rFonts w:hint="eastAsia" w:ascii="微软雅黑" w:hAnsi="微软雅黑" w:eastAsia="微软雅黑" w:cs="微软雅黑"/>
          <w:sz w:val="24"/>
          <w:szCs w:val="24"/>
          <w:highlight w:val="yellow"/>
        </w:rPr>
        <w:fldChar w:fldCharType="end"/>
      </w:r>
    </w:p>
    <w:p>
      <w:pPr>
        <w:pStyle w:val="11"/>
        <w:tabs>
          <w:tab w:val="right" w:leader="dot" w:pos="10449"/>
          <w:tab w:val="clear" w:pos="10287"/>
        </w:tabs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sz w:val="24"/>
          <w:szCs w:val="24"/>
          <w:highlight w:val="yellow"/>
          <w:lang w:val="zh-CN"/>
        </w:rPr>
        <w:fldChar w:fldCharType="begin"/>
      </w:r>
      <w:r>
        <w:rPr>
          <w:rFonts w:hint="eastAsia" w:ascii="微软雅黑" w:hAnsi="微软雅黑" w:eastAsia="微软雅黑" w:cs="微软雅黑"/>
          <w:bCs/>
          <w:sz w:val="24"/>
          <w:szCs w:val="24"/>
          <w:highlight w:val="yellow"/>
          <w:lang w:val="zh-CN"/>
        </w:rPr>
        <w:instrText xml:space="preserve"> HYPERLINK \l _Toc24836 </w:instrText>
      </w:r>
      <w:r>
        <w:rPr>
          <w:rFonts w:hint="eastAsia" w:ascii="微软雅黑" w:hAnsi="微软雅黑" w:eastAsia="微软雅黑" w:cs="微软雅黑"/>
          <w:bCs/>
          <w:sz w:val="24"/>
          <w:szCs w:val="24"/>
          <w:highlight w:val="yellow"/>
          <w:lang w:val="zh-CN"/>
        </w:rPr>
        <w:fldChar w:fldCharType="separate"/>
      </w:r>
      <w:r>
        <w:rPr>
          <w:rFonts w:hint="eastAsia" w:ascii="微软雅黑" w:hAnsi="微软雅黑" w:eastAsia="微软雅黑" w:cs="微软雅黑"/>
          <w:sz w:val="24"/>
          <w:szCs w:val="24"/>
        </w:rPr>
        <w:t>方案签审</w:t>
      </w:r>
      <w:r>
        <w:rPr>
          <w:rFonts w:hint="eastAsia" w:ascii="微软雅黑" w:hAnsi="微软雅黑" w:eastAsia="微软雅黑" w:cs="微软雅黑"/>
          <w:sz w:val="24"/>
          <w:szCs w:val="24"/>
        </w:rPr>
        <w:tab/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begin"/>
      </w:r>
      <w:r>
        <w:rPr>
          <w:rFonts w:hint="eastAsia" w:ascii="微软雅黑" w:hAnsi="微软雅黑" w:eastAsia="微软雅黑" w:cs="微软雅黑"/>
          <w:sz w:val="24"/>
          <w:szCs w:val="24"/>
        </w:rPr>
        <w:instrText xml:space="preserve"> PAGEREF _Toc24836 \h </w:instrTex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separate"/>
      </w:r>
      <w:r>
        <w:rPr>
          <w:rFonts w:hint="eastAsia" w:ascii="微软雅黑" w:hAnsi="微软雅黑" w:eastAsia="微软雅黑" w:cs="微软雅黑"/>
          <w:sz w:val="24"/>
          <w:szCs w:val="24"/>
        </w:rPr>
        <w:t>3</w: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end"/>
      </w:r>
      <w:r>
        <w:rPr>
          <w:rFonts w:hint="eastAsia" w:ascii="微软雅黑" w:hAnsi="微软雅黑" w:eastAsia="微软雅黑" w:cs="微软雅黑"/>
          <w:bCs/>
          <w:sz w:val="24"/>
          <w:szCs w:val="24"/>
          <w:highlight w:val="yellow"/>
          <w:lang w:val="zh-CN"/>
        </w:rPr>
        <w:fldChar w:fldCharType="end"/>
      </w:r>
    </w:p>
    <w:p>
      <w:pPr>
        <w:pStyle w:val="11"/>
        <w:tabs>
          <w:tab w:val="right" w:leader="dot" w:pos="10449"/>
          <w:tab w:val="clear" w:pos="10287"/>
        </w:tabs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sz w:val="24"/>
          <w:szCs w:val="24"/>
          <w:highlight w:val="yellow"/>
          <w:lang w:val="zh-CN"/>
        </w:rPr>
        <w:fldChar w:fldCharType="begin"/>
      </w:r>
      <w:r>
        <w:rPr>
          <w:rFonts w:hint="eastAsia" w:ascii="微软雅黑" w:hAnsi="微软雅黑" w:eastAsia="微软雅黑" w:cs="微软雅黑"/>
          <w:bCs/>
          <w:sz w:val="24"/>
          <w:szCs w:val="24"/>
          <w:highlight w:val="yellow"/>
          <w:lang w:val="zh-CN"/>
        </w:rPr>
        <w:instrText xml:space="preserve"> HYPERLINK \l _Toc475 </w:instrText>
      </w:r>
      <w:r>
        <w:rPr>
          <w:rFonts w:hint="eastAsia" w:ascii="微软雅黑" w:hAnsi="微软雅黑" w:eastAsia="微软雅黑" w:cs="微软雅黑"/>
          <w:bCs/>
          <w:sz w:val="24"/>
          <w:szCs w:val="24"/>
          <w:highlight w:val="yellow"/>
          <w:lang w:val="zh-CN"/>
        </w:rPr>
        <w:fldChar w:fldCharType="separate"/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方案修订历史</w:t>
      </w:r>
      <w:r>
        <w:rPr>
          <w:rFonts w:hint="eastAsia" w:ascii="微软雅黑" w:hAnsi="微软雅黑" w:eastAsia="微软雅黑" w:cs="微软雅黑"/>
          <w:sz w:val="24"/>
          <w:szCs w:val="24"/>
        </w:rPr>
        <w:tab/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begin"/>
      </w:r>
      <w:r>
        <w:rPr>
          <w:rFonts w:hint="eastAsia" w:ascii="微软雅黑" w:hAnsi="微软雅黑" w:eastAsia="微软雅黑" w:cs="微软雅黑"/>
          <w:sz w:val="24"/>
          <w:szCs w:val="24"/>
        </w:rPr>
        <w:instrText xml:space="preserve"> PAGEREF _Toc475 \h </w:instrTex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separate"/>
      </w:r>
      <w:r>
        <w:rPr>
          <w:rFonts w:hint="eastAsia" w:ascii="微软雅黑" w:hAnsi="微软雅黑" w:eastAsia="微软雅黑" w:cs="微软雅黑"/>
          <w:sz w:val="24"/>
          <w:szCs w:val="24"/>
        </w:rPr>
        <w:t>3</w: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end"/>
      </w:r>
      <w:r>
        <w:rPr>
          <w:rFonts w:hint="eastAsia" w:ascii="微软雅黑" w:hAnsi="微软雅黑" w:eastAsia="微软雅黑" w:cs="微软雅黑"/>
          <w:bCs/>
          <w:sz w:val="24"/>
          <w:szCs w:val="24"/>
          <w:highlight w:val="yellow"/>
          <w:lang w:val="zh-CN"/>
        </w:rPr>
        <w:fldChar w:fldCharType="end"/>
      </w:r>
    </w:p>
    <w:p>
      <w:pPr>
        <w:pStyle w:val="11"/>
        <w:tabs>
          <w:tab w:val="right" w:leader="dot" w:pos="10449"/>
          <w:tab w:val="clear" w:pos="10287"/>
        </w:tabs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sz w:val="24"/>
          <w:szCs w:val="24"/>
          <w:highlight w:val="yellow"/>
          <w:lang w:val="zh-CN"/>
        </w:rPr>
        <w:fldChar w:fldCharType="begin"/>
      </w:r>
      <w:r>
        <w:rPr>
          <w:rFonts w:hint="eastAsia" w:ascii="微软雅黑" w:hAnsi="微软雅黑" w:eastAsia="微软雅黑" w:cs="微软雅黑"/>
          <w:bCs/>
          <w:sz w:val="24"/>
          <w:szCs w:val="24"/>
          <w:highlight w:val="yellow"/>
          <w:lang w:val="zh-CN"/>
        </w:rPr>
        <w:instrText xml:space="preserve"> HYPERLINK \l _Toc7650 </w:instrText>
      </w:r>
      <w:r>
        <w:rPr>
          <w:rFonts w:hint="eastAsia" w:ascii="微软雅黑" w:hAnsi="微软雅黑" w:eastAsia="微软雅黑" w:cs="微软雅黑"/>
          <w:bCs/>
          <w:sz w:val="24"/>
          <w:szCs w:val="24"/>
          <w:highlight w:val="yellow"/>
          <w:lang w:val="zh-CN"/>
        </w:rPr>
        <w:fldChar w:fldCharType="separate"/>
      </w:r>
      <w:r>
        <w:rPr>
          <w:rFonts w:hint="eastAsia" w:ascii="微软雅黑" w:hAnsi="微软雅黑" w:eastAsia="微软雅黑" w:cs="微软雅黑"/>
          <w:sz w:val="24"/>
          <w:szCs w:val="24"/>
        </w:rPr>
        <w:t>一、 验证参与人员及职责</w:t>
      </w:r>
      <w:r>
        <w:rPr>
          <w:rFonts w:hint="eastAsia" w:ascii="微软雅黑" w:hAnsi="微软雅黑" w:eastAsia="微软雅黑" w:cs="微软雅黑"/>
          <w:sz w:val="24"/>
          <w:szCs w:val="24"/>
        </w:rPr>
        <w:tab/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begin"/>
      </w:r>
      <w:r>
        <w:rPr>
          <w:rFonts w:hint="eastAsia" w:ascii="微软雅黑" w:hAnsi="微软雅黑" w:eastAsia="微软雅黑" w:cs="微软雅黑"/>
          <w:sz w:val="24"/>
          <w:szCs w:val="24"/>
        </w:rPr>
        <w:instrText xml:space="preserve"> PAGEREF _Toc7650 \h </w:instrTex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separate"/>
      </w:r>
      <w:r>
        <w:rPr>
          <w:rFonts w:hint="eastAsia" w:ascii="微软雅黑" w:hAnsi="微软雅黑" w:eastAsia="微软雅黑" w:cs="微软雅黑"/>
          <w:sz w:val="24"/>
          <w:szCs w:val="24"/>
        </w:rPr>
        <w:t>4</w: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end"/>
      </w:r>
      <w:r>
        <w:rPr>
          <w:rFonts w:hint="eastAsia" w:ascii="微软雅黑" w:hAnsi="微软雅黑" w:eastAsia="微软雅黑" w:cs="微软雅黑"/>
          <w:bCs/>
          <w:sz w:val="24"/>
          <w:szCs w:val="24"/>
          <w:highlight w:val="yellow"/>
          <w:lang w:val="zh-CN"/>
        </w:rPr>
        <w:fldChar w:fldCharType="end"/>
      </w:r>
    </w:p>
    <w:p>
      <w:pPr>
        <w:pStyle w:val="11"/>
        <w:tabs>
          <w:tab w:val="right" w:leader="dot" w:pos="10449"/>
          <w:tab w:val="clear" w:pos="10287"/>
        </w:tabs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sz w:val="24"/>
          <w:szCs w:val="24"/>
          <w:highlight w:val="yellow"/>
          <w:lang w:val="zh-CN"/>
        </w:rPr>
        <w:fldChar w:fldCharType="begin"/>
      </w:r>
      <w:r>
        <w:rPr>
          <w:rFonts w:hint="eastAsia" w:ascii="微软雅黑" w:hAnsi="微软雅黑" w:eastAsia="微软雅黑" w:cs="微软雅黑"/>
          <w:bCs/>
          <w:sz w:val="24"/>
          <w:szCs w:val="24"/>
          <w:highlight w:val="yellow"/>
          <w:lang w:val="zh-CN"/>
        </w:rPr>
        <w:instrText xml:space="preserve"> HYPERLINK \l _Toc27610 </w:instrText>
      </w:r>
      <w:r>
        <w:rPr>
          <w:rFonts w:hint="eastAsia" w:ascii="微软雅黑" w:hAnsi="微软雅黑" w:eastAsia="微软雅黑" w:cs="微软雅黑"/>
          <w:bCs/>
          <w:sz w:val="24"/>
          <w:szCs w:val="24"/>
          <w:highlight w:val="yellow"/>
          <w:lang w:val="zh-CN"/>
        </w:rPr>
        <w:fldChar w:fldCharType="separate"/>
      </w:r>
      <w:r>
        <w:rPr>
          <w:rFonts w:hint="eastAsia" w:ascii="微软雅黑" w:hAnsi="微软雅黑" w:eastAsia="微软雅黑" w:cs="微软雅黑"/>
          <w:sz w:val="24"/>
          <w:szCs w:val="24"/>
        </w:rPr>
        <w:t>二、 验证对象及描述确认</w:t>
      </w:r>
      <w:r>
        <w:rPr>
          <w:rFonts w:hint="eastAsia" w:ascii="微软雅黑" w:hAnsi="微软雅黑" w:eastAsia="微软雅黑" w:cs="微软雅黑"/>
          <w:sz w:val="24"/>
          <w:szCs w:val="24"/>
        </w:rPr>
        <w:tab/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begin"/>
      </w:r>
      <w:r>
        <w:rPr>
          <w:rFonts w:hint="eastAsia" w:ascii="微软雅黑" w:hAnsi="微软雅黑" w:eastAsia="微软雅黑" w:cs="微软雅黑"/>
          <w:sz w:val="24"/>
          <w:szCs w:val="24"/>
        </w:rPr>
        <w:instrText xml:space="preserve"> PAGEREF _Toc27610 \h </w:instrTex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separate"/>
      </w:r>
      <w:r>
        <w:rPr>
          <w:rFonts w:hint="eastAsia" w:ascii="微软雅黑" w:hAnsi="微软雅黑" w:eastAsia="微软雅黑" w:cs="微软雅黑"/>
          <w:sz w:val="24"/>
          <w:szCs w:val="24"/>
        </w:rPr>
        <w:t>5</w: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end"/>
      </w:r>
      <w:r>
        <w:rPr>
          <w:rFonts w:hint="eastAsia" w:ascii="微软雅黑" w:hAnsi="微软雅黑" w:eastAsia="微软雅黑" w:cs="微软雅黑"/>
          <w:bCs/>
          <w:sz w:val="24"/>
          <w:szCs w:val="24"/>
          <w:highlight w:val="yellow"/>
          <w:lang w:val="zh-CN"/>
        </w:rPr>
        <w:fldChar w:fldCharType="end"/>
      </w:r>
    </w:p>
    <w:p>
      <w:pPr>
        <w:pStyle w:val="11"/>
        <w:tabs>
          <w:tab w:val="right" w:leader="dot" w:pos="10449"/>
          <w:tab w:val="clear" w:pos="10287"/>
        </w:tabs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sz w:val="24"/>
          <w:szCs w:val="24"/>
          <w:highlight w:val="yellow"/>
          <w:lang w:val="zh-CN"/>
        </w:rPr>
        <w:fldChar w:fldCharType="begin"/>
      </w:r>
      <w:r>
        <w:rPr>
          <w:rFonts w:hint="eastAsia" w:ascii="微软雅黑" w:hAnsi="微软雅黑" w:eastAsia="微软雅黑" w:cs="微软雅黑"/>
          <w:bCs/>
          <w:sz w:val="24"/>
          <w:szCs w:val="24"/>
          <w:highlight w:val="yellow"/>
          <w:lang w:val="zh-CN"/>
        </w:rPr>
        <w:instrText xml:space="preserve"> HYPERLINK \l _Toc697 </w:instrText>
      </w:r>
      <w:r>
        <w:rPr>
          <w:rFonts w:hint="eastAsia" w:ascii="微软雅黑" w:hAnsi="微软雅黑" w:eastAsia="微软雅黑" w:cs="微软雅黑"/>
          <w:bCs/>
          <w:sz w:val="24"/>
          <w:szCs w:val="24"/>
          <w:highlight w:val="yellow"/>
          <w:lang w:val="zh-CN"/>
        </w:rPr>
        <w:fldChar w:fldCharType="separate"/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三、 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验证目的</w:t>
      </w:r>
      <w:r>
        <w:rPr>
          <w:rFonts w:hint="eastAsia" w:ascii="微软雅黑" w:hAnsi="微软雅黑" w:eastAsia="微软雅黑" w:cs="微软雅黑"/>
          <w:sz w:val="24"/>
          <w:szCs w:val="24"/>
        </w:rPr>
        <w:tab/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begin"/>
      </w:r>
      <w:r>
        <w:rPr>
          <w:rFonts w:hint="eastAsia" w:ascii="微软雅黑" w:hAnsi="微软雅黑" w:eastAsia="微软雅黑" w:cs="微软雅黑"/>
          <w:sz w:val="24"/>
          <w:szCs w:val="24"/>
        </w:rPr>
        <w:instrText xml:space="preserve"> PAGEREF _Toc697 \h </w:instrTex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separate"/>
      </w:r>
      <w:r>
        <w:rPr>
          <w:rFonts w:hint="eastAsia" w:ascii="微软雅黑" w:hAnsi="微软雅黑" w:eastAsia="微软雅黑" w:cs="微软雅黑"/>
          <w:sz w:val="24"/>
          <w:szCs w:val="24"/>
        </w:rPr>
        <w:t>7</w: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end"/>
      </w:r>
      <w:r>
        <w:rPr>
          <w:rFonts w:hint="eastAsia" w:ascii="微软雅黑" w:hAnsi="微软雅黑" w:eastAsia="微软雅黑" w:cs="微软雅黑"/>
          <w:bCs/>
          <w:sz w:val="24"/>
          <w:szCs w:val="24"/>
          <w:highlight w:val="yellow"/>
          <w:lang w:val="zh-CN"/>
        </w:rPr>
        <w:fldChar w:fldCharType="end"/>
      </w:r>
    </w:p>
    <w:p>
      <w:pPr>
        <w:pStyle w:val="11"/>
        <w:tabs>
          <w:tab w:val="right" w:leader="dot" w:pos="10449"/>
          <w:tab w:val="clear" w:pos="10287"/>
        </w:tabs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sz w:val="24"/>
          <w:szCs w:val="24"/>
          <w:highlight w:val="yellow"/>
          <w:lang w:val="zh-CN"/>
        </w:rPr>
        <w:fldChar w:fldCharType="begin"/>
      </w:r>
      <w:r>
        <w:rPr>
          <w:rFonts w:hint="eastAsia" w:ascii="微软雅黑" w:hAnsi="微软雅黑" w:eastAsia="微软雅黑" w:cs="微软雅黑"/>
          <w:bCs/>
          <w:sz w:val="24"/>
          <w:szCs w:val="24"/>
          <w:highlight w:val="yellow"/>
          <w:lang w:val="zh-CN"/>
        </w:rPr>
        <w:instrText xml:space="preserve"> HYPERLINK \l _Toc18161 </w:instrText>
      </w:r>
      <w:r>
        <w:rPr>
          <w:rFonts w:hint="eastAsia" w:ascii="微软雅黑" w:hAnsi="微软雅黑" w:eastAsia="微软雅黑" w:cs="微软雅黑"/>
          <w:bCs/>
          <w:sz w:val="24"/>
          <w:szCs w:val="24"/>
          <w:highlight w:val="yellow"/>
          <w:lang w:val="zh-CN"/>
        </w:rPr>
        <w:fldChar w:fldCharType="separate"/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四、 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验证依据</w:t>
      </w:r>
      <w:r>
        <w:rPr>
          <w:rFonts w:hint="eastAsia" w:ascii="微软雅黑" w:hAnsi="微软雅黑" w:eastAsia="微软雅黑" w:cs="微软雅黑"/>
          <w:sz w:val="24"/>
          <w:szCs w:val="24"/>
        </w:rPr>
        <w:tab/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begin"/>
      </w:r>
      <w:r>
        <w:rPr>
          <w:rFonts w:hint="eastAsia" w:ascii="微软雅黑" w:hAnsi="微软雅黑" w:eastAsia="微软雅黑" w:cs="微软雅黑"/>
          <w:sz w:val="24"/>
          <w:szCs w:val="24"/>
        </w:rPr>
        <w:instrText xml:space="preserve"> PAGEREF _Toc18161 \h </w:instrTex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separate"/>
      </w:r>
      <w:r>
        <w:rPr>
          <w:rFonts w:hint="eastAsia" w:ascii="微软雅黑" w:hAnsi="微软雅黑" w:eastAsia="微软雅黑" w:cs="微软雅黑"/>
          <w:sz w:val="24"/>
          <w:szCs w:val="24"/>
        </w:rPr>
        <w:t>7</w: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end"/>
      </w:r>
      <w:r>
        <w:rPr>
          <w:rFonts w:hint="eastAsia" w:ascii="微软雅黑" w:hAnsi="微软雅黑" w:eastAsia="微软雅黑" w:cs="微软雅黑"/>
          <w:bCs/>
          <w:sz w:val="24"/>
          <w:szCs w:val="24"/>
          <w:highlight w:val="yellow"/>
          <w:lang w:val="zh-CN"/>
        </w:rPr>
        <w:fldChar w:fldCharType="end"/>
      </w:r>
    </w:p>
    <w:p>
      <w:pPr>
        <w:pStyle w:val="11"/>
        <w:tabs>
          <w:tab w:val="right" w:leader="dot" w:pos="10449"/>
          <w:tab w:val="clear" w:pos="10287"/>
        </w:tabs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sz w:val="24"/>
          <w:szCs w:val="24"/>
          <w:highlight w:val="yellow"/>
          <w:lang w:val="zh-CN"/>
        </w:rPr>
        <w:fldChar w:fldCharType="begin"/>
      </w:r>
      <w:r>
        <w:rPr>
          <w:rFonts w:hint="eastAsia" w:ascii="微软雅黑" w:hAnsi="微软雅黑" w:eastAsia="微软雅黑" w:cs="微软雅黑"/>
          <w:bCs/>
          <w:sz w:val="24"/>
          <w:szCs w:val="24"/>
          <w:highlight w:val="yellow"/>
          <w:lang w:val="zh-CN"/>
        </w:rPr>
        <w:instrText xml:space="preserve"> HYPERLINK \l _Toc32316 </w:instrText>
      </w:r>
      <w:r>
        <w:rPr>
          <w:rFonts w:hint="eastAsia" w:ascii="微软雅黑" w:hAnsi="微软雅黑" w:eastAsia="微软雅黑" w:cs="微软雅黑"/>
          <w:bCs/>
          <w:sz w:val="24"/>
          <w:szCs w:val="24"/>
          <w:highlight w:val="yellow"/>
          <w:lang w:val="zh-CN"/>
        </w:rPr>
        <w:fldChar w:fldCharType="separate"/>
      </w:r>
      <w:r>
        <w:rPr>
          <w:rFonts w:hint="eastAsia" w:ascii="微软雅黑" w:hAnsi="微软雅黑" w:eastAsia="微软雅黑" w:cs="微软雅黑"/>
          <w:sz w:val="24"/>
          <w:szCs w:val="24"/>
        </w:rPr>
        <w:t>五、 验证前条件确认</w:t>
      </w:r>
      <w:r>
        <w:rPr>
          <w:rFonts w:hint="eastAsia" w:ascii="微软雅黑" w:hAnsi="微软雅黑" w:eastAsia="微软雅黑" w:cs="微软雅黑"/>
          <w:sz w:val="24"/>
          <w:szCs w:val="24"/>
        </w:rPr>
        <w:tab/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begin"/>
      </w:r>
      <w:r>
        <w:rPr>
          <w:rFonts w:hint="eastAsia" w:ascii="微软雅黑" w:hAnsi="微软雅黑" w:eastAsia="微软雅黑" w:cs="微软雅黑"/>
          <w:sz w:val="24"/>
          <w:szCs w:val="24"/>
        </w:rPr>
        <w:instrText xml:space="preserve"> PAGEREF _Toc32316 \h </w:instrTex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separate"/>
      </w:r>
      <w:r>
        <w:rPr>
          <w:rFonts w:hint="eastAsia" w:ascii="微软雅黑" w:hAnsi="微软雅黑" w:eastAsia="微软雅黑" w:cs="微软雅黑"/>
          <w:sz w:val="24"/>
          <w:szCs w:val="24"/>
        </w:rPr>
        <w:t>8</w: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end"/>
      </w:r>
      <w:r>
        <w:rPr>
          <w:rFonts w:hint="eastAsia" w:ascii="微软雅黑" w:hAnsi="微软雅黑" w:eastAsia="微软雅黑" w:cs="微软雅黑"/>
          <w:bCs/>
          <w:sz w:val="24"/>
          <w:szCs w:val="24"/>
          <w:highlight w:val="yellow"/>
          <w:lang w:val="zh-CN"/>
        </w:rPr>
        <w:fldChar w:fldCharType="end"/>
      </w:r>
    </w:p>
    <w:p>
      <w:pPr>
        <w:pStyle w:val="11"/>
        <w:tabs>
          <w:tab w:val="right" w:leader="dot" w:pos="10449"/>
          <w:tab w:val="clear" w:pos="10287"/>
        </w:tabs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sz w:val="24"/>
          <w:szCs w:val="24"/>
          <w:highlight w:val="yellow"/>
          <w:lang w:val="zh-CN"/>
        </w:rPr>
        <w:fldChar w:fldCharType="begin"/>
      </w:r>
      <w:r>
        <w:rPr>
          <w:rFonts w:hint="eastAsia" w:ascii="微软雅黑" w:hAnsi="微软雅黑" w:eastAsia="微软雅黑" w:cs="微软雅黑"/>
          <w:bCs/>
          <w:sz w:val="24"/>
          <w:szCs w:val="24"/>
          <w:highlight w:val="yellow"/>
          <w:lang w:val="zh-CN"/>
        </w:rPr>
        <w:instrText xml:space="preserve"> HYPERLINK \l _Toc12599 </w:instrText>
      </w:r>
      <w:r>
        <w:rPr>
          <w:rFonts w:hint="eastAsia" w:ascii="微软雅黑" w:hAnsi="微软雅黑" w:eastAsia="微软雅黑" w:cs="微软雅黑"/>
          <w:bCs/>
          <w:sz w:val="24"/>
          <w:szCs w:val="24"/>
          <w:highlight w:val="yellow"/>
          <w:lang w:val="zh-CN"/>
        </w:rPr>
        <w:fldChar w:fldCharType="separate"/>
      </w:r>
      <w:r>
        <w:rPr>
          <w:rFonts w:hint="eastAsia" w:ascii="微软雅黑" w:hAnsi="微软雅黑" w:eastAsia="微软雅黑" w:cs="微软雅黑"/>
          <w:sz w:val="24"/>
          <w:szCs w:val="24"/>
        </w:rPr>
        <w:t>六、 验证项目介绍及实施确认</w:t>
      </w:r>
      <w:r>
        <w:rPr>
          <w:rFonts w:hint="eastAsia" w:ascii="微软雅黑" w:hAnsi="微软雅黑" w:eastAsia="微软雅黑" w:cs="微软雅黑"/>
          <w:sz w:val="24"/>
          <w:szCs w:val="24"/>
        </w:rPr>
        <w:tab/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begin"/>
      </w:r>
      <w:r>
        <w:rPr>
          <w:rFonts w:hint="eastAsia" w:ascii="微软雅黑" w:hAnsi="微软雅黑" w:eastAsia="微软雅黑" w:cs="微软雅黑"/>
          <w:sz w:val="24"/>
          <w:szCs w:val="24"/>
        </w:rPr>
        <w:instrText xml:space="preserve"> PAGEREF _Toc12599 \h </w:instrTex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separate"/>
      </w:r>
      <w:r>
        <w:rPr>
          <w:rFonts w:hint="eastAsia" w:ascii="微软雅黑" w:hAnsi="微软雅黑" w:eastAsia="微软雅黑" w:cs="微软雅黑"/>
          <w:sz w:val="24"/>
          <w:szCs w:val="24"/>
        </w:rPr>
        <w:t>9</w: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end"/>
      </w:r>
      <w:r>
        <w:rPr>
          <w:rFonts w:hint="eastAsia" w:ascii="微软雅黑" w:hAnsi="微软雅黑" w:eastAsia="微软雅黑" w:cs="微软雅黑"/>
          <w:bCs/>
          <w:sz w:val="24"/>
          <w:szCs w:val="24"/>
          <w:highlight w:val="yellow"/>
          <w:lang w:val="zh-CN"/>
        </w:rPr>
        <w:fldChar w:fldCharType="end"/>
      </w:r>
    </w:p>
    <w:p>
      <w:pPr>
        <w:pStyle w:val="11"/>
        <w:tabs>
          <w:tab w:val="right" w:leader="dot" w:pos="10449"/>
          <w:tab w:val="clear" w:pos="10287"/>
        </w:tabs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sz w:val="24"/>
          <w:szCs w:val="24"/>
          <w:highlight w:val="yellow"/>
          <w:lang w:val="zh-CN"/>
        </w:rPr>
        <w:fldChar w:fldCharType="begin"/>
      </w:r>
      <w:r>
        <w:rPr>
          <w:rFonts w:hint="eastAsia" w:ascii="微软雅黑" w:hAnsi="微软雅黑" w:eastAsia="微软雅黑" w:cs="微软雅黑"/>
          <w:bCs/>
          <w:sz w:val="24"/>
          <w:szCs w:val="24"/>
          <w:highlight w:val="yellow"/>
          <w:lang w:val="zh-CN"/>
        </w:rPr>
        <w:instrText xml:space="preserve"> HYPERLINK \l _Toc8097 </w:instrText>
      </w:r>
      <w:r>
        <w:rPr>
          <w:rFonts w:hint="eastAsia" w:ascii="微软雅黑" w:hAnsi="微软雅黑" w:eastAsia="微软雅黑" w:cs="微软雅黑"/>
          <w:bCs/>
          <w:sz w:val="24"/>
          <w:szCs w:val="24"/>
          <w:highlight w:val="yellow"/>
          <w:lang w:val="zh-CN"/>
        </w:rPr>
        <w:fldChar w:fldCharType="separate"/>
      </w:r>
      <w:r>
        <w:rPr>
          <w:rFonts w:hint="eastAsia" w:ascii="微软雅黑" w:hAnsi="微软雅黑" w:eastAsia="微软雅黑" w:cs="微软雅黑"/>
          <w:sz w:val="24"/>
          <w:szCs w:val="24"/>
        </w:rPr>
        <w:t>七、 测点布置</w:t>
      </w:r>
      <w:r>
        <w:rPr>
          <w:rFonts w:hint="eastAsia" w:ascii="微软雅黑" w:hAnsi="微软雅黑" w:eastAsia="微软雅黑" w:cs="微软雅黑"/>
          <w:sz w:val="24"/>
          <w:szCs w:val="24"/>
        </w:rPr>
        <w:tab/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begin"/>
      </w:r>
      <w:r>
        <w:rPr>
          <w:rFonts w:hint="eastAsia" w:ascii="微软雅黑" w:hAnsi="微软雅黑" w:eastAsia="微软雅黑" w:cs="微软雅黑"/>
          <w:sz w:val="24"/>
          <w:szCs w:val="24"/>
        </w:rPr>
        <w:instrText xml:space="preserve"> PAGEREF _Toc8097 \h </w:instrTex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separate"/>
      </w:r>
      <w:r>
        <w:rPr>
          <w:rFonts w:hint="eastAsia" w:ascii="微软雅黑" w:hAnsi="微软雅黑" w:eastAsia="微软雅黑" w:cs="微软雅黑"/>
          <w:sz w:val="24"/>
          <w:szCs w:val="24"/>
        </w:rPr>
        <w:t>13</w: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end"/>
      </w:r>
      <w:r>
        <w:rPr>
          <w:rFonts w:hint="eastAsia" w:ascii="微软雅黑" w:hAnsi="微软雅黑" w:eastAsia="微软雅黑" w:cs="微软雅黑"/>
          <w:bCs/>
          <w:sz w:val="24"/>
          <w:szCs w:val="24"/>
          <w:highlight w:val="yellow"/>
          <w:lang w:val="zh-CN"/>
        </w:rPr>
        <w:fldChar w:fldCharType="end"/>
      </w:r>
    </w:p>
    <w:p>
      <w:pPr>
        <w:pStyle w:val="11"/>
        <w:tabs>
          <w:tab w:val="right" w:leader="dot" w:pos="10449"/>
          <w:tab w:val="clear" w:pos="10287"/>
        </w:tabs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sz w:val="24"/>
          <w:szCs w:val="24"/>
          <w:highlight w:val="yellow"/>
          <w:lang w:val="zh-CN"/>
        </w:rPr>
        <w:fldChar w:fldCharType="begin"/>
      </w:r>
      <w:r>
        <w:rPr>
          <w:rFonts w:hint="eastAsia" w:ascii="微软雅黑" w:hAnsi="微软雅黑" w:eastAsia="微软雅黑" w:cs="微软雅黑"/>
          <w:bCs/>
          <w:sz w:val="24"/>
          <w:szCs w:val="24"/>
          <w:highlight w:val="yellow"/>
          <w:lang w:val="zh-CN"/>
        </w:rPr>
        <w:instrText xml:space="preserve"> HYPERLINK \l _Toc18558 </w:instrText>
      </w:r>
      <w:r>
        <w:rPr>
          <w:rFonts w:hint="eastAsia" w:ascii="微软雅黑" w:hAnsi="微软雅黑" w:eastAsia="微软雅黑" w:cs="微软雅黑"/>
          <w:bCs/>
          <w:sz w:val="24"/>
          <w:szCs w:val="24"/>
          <w:highlight w:val="yellow"/>
          <w:lang w:val="zh-CN"/>
        </w:rPr>
        <w:fldChar w:fldCharType="separate"/>
      </w:r>
      <w:r>
        <w:rPr>
          <w:rFonts w:hint="eastAsia" w:ascii="微软雅黑" w:hAnsi="微软雅黑" w:eastAsia="微软雅黑" w:cs="微软雅黑"/>
          <w:sz w:val="24"/>
          <w:szCs w:val="24"/>
        </w:rPr>
        <w:t>八、 方案最终确认</w:t>
      </w:r>
      <w:r>
        <w:rPr>
          <w:rFonts w:hint="eastAsia" w:ascii="微软雅黑" w:hAnsi="微软雅黑" w:eastAsia="微软雅黑" w:cs="微软雅黑"/>
          <w:sz w:val="24"/>
          <w:szCs w:val="24"/>
        </w:rPr>
        <w:tab/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begin"/>
      </w:r>
      <w:r>
        <w:rPr>
          <w:rFonts w:hint="eastAsia" w:ascii="微软雅黑" w:hAnsi="微软雅黑" w:eastAsia="微软雅黑" w:cs="微软雅黑"/>
          <w:sz w:val="24"/>
          <w:szCs w:val="24"/>
        </w:rPr>
        <w:instrText xml:space="preserve"> PAGEREF _Toc18558 \h </w:instrTex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separate"/>
      </w:r>
      <w:r>
        <w:rPr>
          <w:rFonts w:hint="eastAsia" w:ascii="微软雅黑" w:hAnsi="微软雅黑" w:eastAsia="微软雅黑" w:cs="微软雅黑"/>
          <w:sz w:val="24"/>
          <w:szCs w:val="24"/>
        </w:rPr>
        <w:t>17</w: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end"/>
      </w:r>
      <w:r>
        <w:rPr>
          <w:rFonts w:hint="eastAsia" w:ascii="微软雅黑" w:hAnsi="微软雅黑" w:eastAsia="微软雅黑" w:cs="微软雅黑"/>
          <w:bCs/>
          <w:sz w:val="24"/>
          <w:szCs w:val="24"/>
          <w:highlight w:val="yellow"/>
          <w:lang w:val="zh-CN"/>
        </w:rPr>
        <w:fldChar w:fldCharType="end"/>
      </w:r>
    </w:p>
    <w:p>
      <w:pPr>
        <w:spacing w:line="500" w:lineRule="exact"/>
        <w:ind w:right="356" w:rightChars="178"/>
        <w:rPr>
          <w:rFonts w:ascii="微软雅黑" w:hAnsi="微软雅黑" w:eastAsia="微软雅黑"/>
          <w:b/>
          <w:bCs/>
          <w:kern w:val="44"/>
          <w:sz w:val="32"/>
          <w:szCs w:val="44"/>
        </w:rPr>
      </w:pPr>
      <w:r>
        <w:rPr>
          <w:rFonts w:hint="eastAsia" w:ascii="微软雅黑" w:hAnsi="微软雅黑" w:eastAsia="微软雅黑" w:cs="微软雅黑"/>
          <w:bCs/>
          <w:sz w:val="24"/>
          <w:szCs w:val="24"/>
          <w:highlight w:val="yellow"/>
          <w:lang w:val="zh-CN"/>
        </w:rPr>
        <w:fldChar w:fldCharType="end"/>
      </w:r>
      <w:bookmarkStart w:id="0" w:name="_Toc384288370"/>
      <w:r>
        <w:rPr>
          <w:rFonts w:ascii="微软雅黑" w:hAnsi="微软雅黑" w:eastAsia="微软雅黑"/>
        </w:rPr>
        <w:br w:type="page"/>
      </w:r>
    </w:p>
    <w:p>
      <w:pPr>
        <w:pStyle w:val="2"/>
        <w:jc w:val="center"/>
        <w:rPr>
          <w:rFonts w:ascii="微软雅黑" w:hAnsi="微软雅黑" w:eastAsia="微软雅黑"/>
        </w:rPr>
      </w:pPr>
      <w:bookmarkStart w:id="1" w:name="_Toc16349"/>
      <w:r>
        <w:rPr>
          <w:rFonts w:hint="eastAsia" w:ascii="微软雅黑" w:hAnsi="微软雅黑" w:eastAsia="微软雅黑"/>
        </w:rPr>
        <w:t>验证实施步骤</w:t>
      </w:r>
      <w:bookmarkEnd w:id="1"/>
    </w:p>
    <w:tbl>
      <w:tblPr>
        <w:tblStyle w:val="17"/>
        <w:tblW w:w="1034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9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8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验证实施步骤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1</w:t>
            </w:r>
          </w:p>
        </w:tc>
        <w:tc>
          <w:tcPr>
            <w:tcW w:w="935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根据</w:t>
            </w: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冷藏库</w:t>
            </w:r>
            <w:r>
              <w:rPr>
                <w:rFonts w:hint="eastAsia" w:ascii="微软雅黑" w:hAnsi="微软雅黑" w:eastAsia="微软雅黑"/>
                <w:sz w:val="24"/>
              </w:rPr>
              <w:t>验证方案绘制测点分布图，现场布置验证专用设备；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2</w:t>
            </w:r>
          </w:p>
        </w:tc>
        <w:tc>
          <w:tcPr>
            <w:tcW w:w="935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验证项目相关人员现场调整风机运行参数，直至</w:t>
            </w: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冷藏库</w:t>
            </w:r>
            <w:r>
              <w:rPr>
                <w:rFonts w:hint="eastAsia" w:ascii="微软雅黑" w:hAnsi="微软雅黑" w:eastAsia="微软雅黑"/>
                <w:sz w:val="24"/>
              </w:rPr>
              <w:t>运行状态达到可接受范围；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3</w:t>
            </w:r>
          </w:p>
        </w:tc>
        <w:tc>
          <w:tcPr>
            <w:tcW w:w="935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记录</w:t>
            </w: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冷藏库</w:t>
            </w:r>
            <w:r>
              <w:rPr>
                <w:rFonts w:hint="eastAsia" w:ascii="微软雅黑" w:hAnsi="微软雅黑" w:eastAsia="微软雅黑"/>
                <w:sz w:val="24"/>
              </w:rPr>
              <w:t>设置的各项运行参数及设施设备详细资料；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4</w:t>
            </w:r>
          </w:p>
        </w:tc>
        <w:tc>
          <w:tcPr>
            <w:tcW w:w="935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现场实时观测验证数据，对验证超标数据进行分析，调整</w:t>
            </w: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冷藏库</w:t>
            </w:r>
            <w:r>
              <w:rPr>
                <w:rFonts w:hint="eastAsia" w:ascii="微软雅黑" w:hAnsi="微软雅黑" w:eastAsia="微软雅黑"/>
                <w:sz w:val="24"/>
              </w:rPr>
              <w:t>风机运行参数；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5</w:t>
            </w:r>
          </w:p>
        </w:tc>
        <w:tc>
          <w:tcPr>
            <w:tcW w:w="935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在达到预期的运行目标基础上，依据方案确定的验证项目逐项进行验证测试；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6</w:t>
            </w:r>
          </w:p>
        </w:tc>
        <w:tc>
          <w:tcPr>
            <w:tcW w:w="935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在验证过程中逐项目采集并记录相关时间点；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7</w:t>
            </w:r>
          </w:p>
        </w:tc>
        <w:tc>
          <w:tcPr>
            <w:tcW w:w="935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分别分析各项目数据，编制各项目数据分析图表；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8</w:t>
            </w:r>
          </w:p>
        </w:tc>
        <w:tc>
          <w:tcPr>
            <w:tcW w:w="935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根据分析图表，对各验证项目进行逐项分析评价并确定验证测试结果；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9</w:t>
            </w:r>
          </w:p>
        </w:tc>
        <w:tc>
          <w:tcPr>
            <w:tcW w:w="935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根据各验证项目分析结果，对</w:t>
            </w: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冷藏库</w:t>
            </w:r>
            <w:r>
              <w:rPr>
                <w:rFonts w:hint="eastAsia" w:ascii="微软雅黑" w:hAnsi="微软雅黑" w:eastAsia="微软雅黑"/>
                <w:sz w:val="24"/>
              </w:rPr>
              <w:t>验证进行分析并确定验证结论；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10</w:t>
            </w:r>
          </w:p>
        </w:tc>
        <w:tc>
          <w:tcPr>
            <w:tcW w:w="935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根据验证各项目分析结果，对质量管理体系相关文件进行修订；</w:t>
            </w:r>
          </w:p>
        </w:tc>
      </w:tr>
    </w:tbl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br w:type="page"/>
      </w: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jc w:val="center"/>
        <w:outlineLvl w:val="0"/>
        <w:rPr>
          <w:rFonts w:hint="eastAsia" w:ascii="微软雅黑" w:hAnsi="微软雅黑" w:eastAsia="微软雅黑" w:cs="Times New Roman"/>
          <w:b/>
          <w:bCs/>
          <w:kern w:val="44"/>
          <w:sz w:val="32"/>
          <w:szCs w:val="44"/>
          <w:lang w:val="en-US" w:eastAsia="zh-CN" w:bidi="ar-SA"/>
        </w:rPr>
      </w:pPr>
      <w:bookmarkStart w:id="2" w:name="_Toc24836"/>
      <w:r>
        <w:rPr>
          <w:rFonts w:hint="eastAsia" w:ascii="微软雅黑" w:hAnsi="微软雅黑" w:eastAsia="微软雅黑" w:cs="Times New Roman"/>
          <w:b/>
          <w:bCs/>
          <w:kern w:val="44"/>
          <w:sz w:val="32"/>
          <w:szCs w:val="44"/>
          <w:lang w:val="en-US" w:eastAsia="zh-CN" w:bidi="ar-SA"/>
        </w:rPr>
        <w:t>方案签审</w:t>
      </w:r>
      <w:bookmarkEnd w:id="0"/>
      <w:bookmarkEnd w:id="2"/>
    </w:p>
    <w:tbl>
      <w:tblPr>
        <w:tblStyle w:val="16"/>
        <w:tblW w:w="861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55"/>
        <w:gridCol w:w="2485"/>
        <w:gridCol w:w="2485"/>
        <w:gridCol w:w="248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8" w:hRule="atLeast"/>
          <w:jc w:val="center"/>
        </w:trPr>
        <w:tc>
          <w:tcPr>
            <w:tcW w:w="1155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项    目</w:t>
            </w:r>
          </w:p>
        </w:tc>
        <w:tc>
          <w:tcPr>
            <w:tcW w:w="2485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姓  名</w:t>
            </w:r>
          </w:p>
        </w:tc>
        <w:tc>
          <w:tcPr>
            <w:tcW w:w="2485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签  名</w:t>
            </w:r>
          </w:p>
        </w:tc>
        <w:tc>
          <w:tcPr>
            <w:tcW w:w="2485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日  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8" w:hRule="atLeast"/>
          <w:jc w:val="center"/>
        </w:trPr>
        <w:tc>
          <w:tcPr>
            <w:tcW w:w="1155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微软雅黑" w:hAnsi="微软雅黑" w:eastAsia="微软雅黑" w:cs="Times New Roman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 w:val="24"/>
                <w:szCs w:val="22"/>
                <w:highlight w:val="none"/>
              </w:rPr>
              <w:t>起    草</w:t>
            </w:r>
          </w:p>
        </w:tc>
        <w:tc>
          <w:tcPr>
            <w:tcW w:w="2485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default" w:ascii="微软雅黑" w:hAnsi="微软雅黑" w:eastAsia="微软雅黑" w:cs="Times New Roman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485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微软雅黑" w:hAnsi="微软雅黑" w:eastAsia="微软雅黑"/>
                <w:sz w:val="24"/>
                <w:highlight w:val="none"/>
              </w:rPr>
            </w:pPr>
          </w:p>
        </w:tc>
        <w:tc>
          <w:tcPr>
            <w:tcW w:w="2485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微软雅黑" w:hAnsi="微软雅黑" w:eastAsia="微软雅黑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8" w:hRule="atLeast"/>
          <w:jc w:val="center"/>
        </w:trPr>
        <w:tc>
          <w:tcPr>
            <w:tcW w:w="1155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微软雅黑" w:hAnsi="微软雅黑" w:eastAsia="微软雅黑" w:cs="Times New Roman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 w:val="24"/>
                <w:szCs w:val="22"/>
                <w:highlight w:val="none"/>
                <w:lang w:val="en-US" w:eastAsia="zh-CN"/>
              </w:rPr>
              <w:t>审    批</w:t>
            </w:r>
          </w:p>
        </w:tc>
        <w:tc>
          <w:tcPr>
            <w:tcW w:w="2485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default" w:ascii="微软雅黑" w:hAnsi="微软雅黑" w:eastAsia="微软雅黑" w:cs="Times New Roman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485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微软雅黑" w:hAnsi="微软雅黑" w:eastAsia="微软雅黑"/>
                <w:sz w:val="24"/>
                <w:highlight w:val="none"/>
              </w:rPr>
            </w:pPr>
          </w:p>
        </w:tc>
        <w:tc>
          <w:tcPr>
            <w:tcW w:w="2485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微软雅黑" w:hAnsi="微软雅黑" w:eastAsia="微软雅黑"/>
                <w:sz w:val="24"/>
                <w:highlight w:val="none"/>
              </w:rPr>
            </w:pPr>
          </w:p>
        </w:tc>
      </w:tr>
    </w:tbl>
    <w:p>
      <w:pPr>
        <w:rPr>
          <w:rFonts w:ascii="微软雅黑" w:hAnsi="微软雅黑" w:eastAsia="微软雅黑"/>
          <w:highlight w:val="none"/>
        </w:rPr>
      </w:pPr>
    </w:p>
    <w:p>
      <w:pPr>
        <w:rPr>
          <w:rFonts w:ascii="微软雅黑" w:hAnsi="微软雅黑" w:eastAsia="微软雅黑"/>
          <w:highlight w:val="none"/>
        </w:rPr>
      </w:pPr>
    </w:p>
    <w:p>
      <w:pPr>
        <w:jc w:val="center"/>
        <w:rPr>
          <w:rFonts w:ascii="微软雅黑" w:hAnsi="微软雅黑" w:eastAsia="微软雅黑"/>
          <w:b/>
          <w:bCs/>
          <w:kern w:val="44"/>
          <w:sz w:val="48"/>
          <w:szCs w:val="48"/>
          <w:highlight w:val="none"/>
        </w:rPr>
      </w:pPr>
    </w:p>
    <w:p>
      <w:pPr>
        <w:jc w:val="center"/>
        <w:outlineLvl w:val="0"/>
        <w:rPr>
          <w:rFonts w:hint="eastAsia" w:ascii="微软雅黑" w:hAnsi="微软雅黑" w:eastAsia="微软雅黑" w:cs="Times New Roman"/>
          <w:b/>
          <w:bCs/>
          <w:kern w:val="44"/>
          <w:sz w:val="32"/>
          <w:szCs w:val="44"/>
          <w:lang w:val="en-US" w:eastAsia="zh-CN" w:bidi="ar-SA"/>
        </w:rPr>
      </w:pPr>
      <w:bookmarkStart w:id="3" w:name="_Toc384288371"/>
      <w:bookmarkStart w:id="4" w:name="_Toc475"/>
      <w:r>
        <w:rPr>
          <w:rFonts w:hint="eastAsia" w:ascii="微软雅黑" w:hAnsi="微软雅黑" w:eastAsia="微软雅黑" w:cs="Times New Roman"/>
          <w:b/>
          <w:bCs/>
          <w:kern w:val="44"/>
          <w:sz w:val="32"/>
          <w:szCs w:val="44"/>
          <w:lang w:val="en-US" w:eastAsia="zh-CN" w:bidi="ar-SA"/>
        </w:rPr>
        <w:t>方案修订历史</w:t>
      </w:r>
      <w:bookmarkEnd w:id="3"/>
      <w:bookmarkEnd w:id="4"/>
    </w:p>
    <w:tbl>
      <w:tblPr>
        <w:tblStyle w:val="16"/>
        <w:tblW w:w="861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55"/>
        <w:gridCol w:w="4994"/>
        <w:gridCol w:w="246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0" w:hRule="atLeast"/>
          <w:jc w:val="center"/>
        </w:trPr>
        <w:tc>
          <w:tcPr>
            <w:tcW w:w="1155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微软雅黑" w:hAnsi="微软雅黑" w:eastAsia="微软雅黑"/>
                <w:sz w:val="24"/>
                <w:highlight w:val="none"/>
              </w:rPr>
            </w:pPr>
            <w:r>
              <w:rPr>
                <w:rFonts w:hint="eastAsia" w:ascii="微软雅黑" w:hAnsi="微软雅黑" w:eastAsia="微软雅黑"/>
                <w:sz w:val="24"/>
                <w:highlight w:val="none"/>
              </w:rPr>
              <w:t>版本号</w:t>
            </w:r>
          </w:p>
        </w:tc>
        <w:tc>
          <w:tcPr>
            <w:tcW w:w="4994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微软雅黑" w:hAnsi="微软雅黑" w:eastAsia="微软雅黑"/>
                <w:sz w:val="24"/>
                <w:highlight w:val="none"/>
              </w:rPr>
            </w:pPr>
            <w:r>
              <w:rPr>
                <w:rFonts w:hint="eastAsia" w:ascii="微软雅黑" w:hAnsi="微软雅黑" w:eastAsia="微软雅黑"/>
                <w:sz w:val="24"/>
                <w:highlight w:val="none"/>
              </w:rPr>
              <w:t>描  述</w:t>
            </w:r>
          </w:p>
        </w:tc>
        <w:tc>
          <w:tcPr>
            <w:tcW w:w="2461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微软雅黑" w:hAnsi="微软雅黑" w:eastAsia="微软雅黑"/>
                <w:sz w:val="24"/>
                <w:highlight w:val="none"/>
              </w:rPr>
            </w:pPr>
            <w:r>
              <w:rPr>
                <w:rFonts w:hint="eastAsia" w:ascii="微软雅黑" w:hAnsi="微软雅黑" w:eastAsia="微软雅黑"/>
                <w:sz w:val="24"/>
                <w:highlight w:val="none"/>
              </w:rPr>
              <w:t>日  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0" w:hRule="atLeast"/>
          <w:jc w:val="center"/>
        </w:trPr>
        <w:tc>
          <w:tcPr>
            <w:tcW w:w="1155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微软雅黑" w:hAnsi="微软雅黑" w:eastAsia="微软雅黑"/>
                <w:sz w:val="24"/>
                <w:highlight w:val="none"/>
              </w:rPr>
            </w:pPr>
            <w:r>
              <w:rPr>
                <w:rFonts w:hint="eastAsia" w:ascii="微软雅黑" w:hAnsi="微软雅黑" w:eastAsia="微软雅黑"/>
                <w:sz w:val="24"/>
                <w:highlight w:val="none"/>
              </w:rPr>
              <w:t>V1.0</w:t>
            </w:r>
          </w:p>
        </w:tc>
        <w:tc>
          <w:tcPr>
            <w:tcW w:w="4994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微软雅黑" w:hAnsi="微软雅黑" w:eastAsia="微软雅黑"/>
                <w:sz w:val="24"/>
                <w:highlight w:val="none"/>
              </w:rPr>
            </w:pPr>
            <w:r>
              <w:rPr>
                <w:rFonts w:hint="eastAsia" w:ascii="微软雅黑" w:hAnsi="微软雅黑" w:eastAsia="微软雅黑"/>
                <w:sz w:val="24"/>
                <w:highlight w:val="none"/>
              </w:rPr>
              <w:t>最初起草版本</w:t>
            </w:r>
          </w:p>
        </w:tc>
        <w:tc>
          <w:tcPr>
            <w:tcW w:w="2461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default" w:ascii="微软雅黑" w:hAnsi="微软雅黑" w:eastAsia="微软雅黑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2022.12.01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0" w:hRule="atLeast"/>
          <w:jc w:val="center"/>
        </w:trPr>
        <w:tc>
          <w:tcPr>
            <w:tcW w:w="1155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微软雅黑" w:hAnsi="微软雅黑" w:eastAsia="微软雅黑"/>
                <w:b/>
                <w:sz w:val="24"/>
              </w:rPr>
            </w:pPr>
          </w:p>
        </w:tc>
        <w:tc>
          <w:tcPr>
            <w:tcW w:w="4994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微软雅黑" w:hAnsi="微软雅黑" w:eastAsia="微软雅黑"/>
                <w:b/>
                <w:sz w:val="24"/>
              </w:rPr>
            </w:pPr>
          </w:p>
        </w:tc>
        <w:tc>
          <w:tcPr>
            <w:tcW w:w="2461" w:type="dxa"/>
            <w:vAlign w:val="center"/>
          </w:tcPr>
          <w:p>
            <w:pPr>
              <w:snapToGrid w:val="0"/>
              <w:spacing w:line="440" w:lineRule="exact"/>
              <w:ind w:firstLine="420"/>
              <w:jc w:val="center"/>
              <w:rPr>
                <w:rFonts w:ascii="微软雅黑" w:hAnsi="微软雅黑" w:eastAsia="微软雅黑"/>
                <w:b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0" w:hRule="atLeast"/>
          <w:jc w:val="center"/>
        </w:trPr>
        <w:tc>
          <w:tcPr>
            <w:tcW w:w="1155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微软雅黑" w:hAnsi="微软雅黑" w:eastAsia="微软雅黑"/>
                <w:b/>
                <w:sz w:val="24"/>
              </w:rPr>
            </w:pPr>
          </w:p>
        </w:tc>
        <w:tc>
          <w:tcPr>
            <w:tcW w:w="4994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微软雅黑" w:hAnsi="微软雅黑" w:eastAsia="微软雅黑"/>
                <w:b/>
                <w:sz w:val="24"/>
              </w:rPr>
            </w:pPr>
          </w:p>
        </w:tc>
        <w:tc>
          <w:tcPr>
            <w:tcW w:w="2461" w:type="dxa"/>
            <w:vAlign w:val="center"/>
          </w:tcPr>
          <w:p>
            <w:pPr>
              <w:snapToGrid w:val="0"/>
              <w:spacing w:line="440" w:lineRule="exact"/>
              <w:ind w:firstLine="420"/>
              <w:jc w:val="center"/>
              <w:rPr>
                <w:rFonts w:ascii="微软雅黑" w:hAnsi="微软雅黑" w:eastAsia="微软雅黑"/>
                <w:b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0" w:hRule="atLeast"/>
          <w:jc w:val="center"/>
        </w:trPr>
        <w:tc>
          <w:tcPr>
            <w:tcW w:w="1155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微软雅黑" w:hAnsi="微软雅黑" w:eastAsia="微软雅黑"/>
                <w:b/>
                <w:sz w:val="24"/>
              </w:rPr>
            </w:pPr>
          </w:p>
        </w:tc>
        <w:tc>
          <w:tcPr>
            <w:tcW w:w="4994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微软雅黑" w:hAnsi="微软雅黑" w:eastAsia="微软雅黑"/>
                <w:b/>
                <w:sz w:val="24"/>
              </w:rPr>
            </w:pPr>
          </w:p>
        </w:tc>
        <w:tc>
          <w:tcPr>
            <w:tcW w:w="2461" w:type="dxa"/>
            <w:vAlign w:val="center"/>
          </w:tcPr>
          <w:p>
            <w:pPr>
              <w:snapToGrid w:val="0"/>
              <w:spacing w:line="440" w:lineRule="exact"/>
              <w:ind w:firstLine="420"/>
              <w:jc w:val="center"/>
              <w:rPr>
                <w:rFonts w:ascii="微软雅黑" w:hAnsi="微软雅黑" w:eastAsia="微软雅黑"/>
                <w:b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0" w:hRule="atLeast"/>
          <w:jc w:val="center"/>
        </w:trPr>
        <w:tc>
          <w:tcPr>
            <w:tcW w:w="1155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微软雅黑" w:hAnsi="微软雅黑" w:eastAsia="微软雅黑"/>
                <w:b/>
                <w:sz w:val="24"/>
              </w:rPr>
            </w:pPr>
          </w:p>
        </w:tc>
        <w:tc>
          <w:tcPr>
            <w:tcW w:w="4994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微软雅黑" w:hAnsi="微软雅黑" w:eastAsia="微软雅黑"/>
                <w:b/>
                <w:sz w:val="24"/>
              </w:rPr>
            </w:pPr>
          </w:p>
        </w:tc>
        <w:tc>
          <w:tcPr>
            <w:tcW w:w="2461" w:type="dxa"/>
            <w:vAlign w:val="center"/>
          </w:tcPr>
          <w:p>
            <w:pPr>
              <w:snapToGrid w:val="0"/>
              <w:spacing w:line="440" w:lineRule="exact"/>
              <w:ind w:firstLine="420"/>
              <w:jc w:val="center"/>
              <w:rPr>
                <w:rFonts w:ascii="微软雅黑" w:hAnsi="微软雅黑" w:eastAsia="微软雅黑"/>
                <w:b/>
                <w:sz w:val="24"/>
              </w:rPr>
            </w:pPr>
          </w:p>
        </w:tc>
      </w:tr>
    </w:tbl>
    <w:p>
      <w:pPr>
        <w:jc w:val="center"/>
        <w:rPr>
          <w:rFonts w:ascii="微软雅黑" w:hAnsi="微软雅黑" w:eastAsia="微软雅黑"/>
          <w:b/>
          <w:bCs/>
          <w:kern w:val="44"/>
          <w:sz w:val="48"/>
          <w:szCs w:val="48"/>
        </w:rPr>
      </w:pPr>
    </w:p>
    <w:p>
      <w:pPr>
        <w:rPr>
          <w:rFonts w:ascii="微软雅黑" w:hAnsi="微软雅黑" w:eastAsia="微软雅黑"/>
        </w:rPr>
      </w:pPr>
    </w:p>
    <w:p>
      <w:pPr>
        <w:pStyle w:val="2"/>
        <w:numPr>
          <w:ilvl w:val="0"/>
          <w:numId w:val="1"/>
        </w:num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br w:type="page"/>
      </w:r>
      <w:bookmarkStart w:id="5" w:name="_Toc7650"/>
      <w:bookmarkStart w:id="6" w:name="_Toc384288372"/>
      <w:r>
        <w:rPr>
          <w:rFonts w:hint="eastAsia" w:ascii="微软雅黑" w:hAnsi="微软雅黑" w:eastAsia="微软雅黑"/>
        </w:rPr>
        <w:t>验证参与人员及职责</w:t>
      </w:r>
      <w:bookmarkEnd w:id="5"/>
      <w:bookmarkEnd w:id="6"/>
    </w:p>
    <w:p>
      <w:pPr>
        <w:pStyle w:val="35"/>
        <w:numPr>
          <w:ilvl w:val="0"/>
          <w:numId w:val="2"/>
        </w:numPr>
        <w:spacing w:line="360" w:lineRule="auto"/>
        <w:ind w:left="480" w:hanging="480" w:hangingChars="20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验证参与人员确认</w:t>
      </w:r>
    </w:p>
    <w:tbl>
      <w:tblPr>
        <w:tblStyle w:val="16"/>
        <w:tblW w:w="100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4"/>
        <w:gridCol w:w="2868"/>
        <w:gridCol w:w="2516"/>
        <w:gridCol w:w="2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5032" w:type="dxa"/>
            <w:gridSpan w:val="2"/>
            <w:vAlign w:val="center"/>
          </w:tcPr>
          <w:p>
            <w:pPr>
              <w:spacing w:before="200" w:line="300" w:lineRule="exact"/>
              <w:jc w:val="center"/>
              <w:rPr>
                <w:rFonts w:ascii="微软雅黑" w:hAnsi="微软雅黑" w:eastAsia="微软雅黑"/>
                <w:b/>
                <w:sz w:val="24"/>
                <w:highlight w:val="none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highlight w:val="none"/>
                <w:lang w:eastAsia="zh-CN"/>
              </w:rPr>
              <w:t>资阳市疾病预防控制中心</w:t>
            </w:r>
            <w:r>
              <w:rPr>
                <w:rFonts w:hint="eastAsia" w:ascii="微软雅黑" w:hAnsi="微软雅黑" w:eastAsia="微软雅黑"/>
                <w:b/>
                <w:sz w:val="24"/>
                <w:highlight w:val="none"/>
              </w:rPr>
              <w:t>人员</w:t>
            </w:r>
          </w:p>
        </w:tc>
        <w:tc>
          <w:tcPr>
            <w:tcW w:w="5033" w:type="dxa"/>
            <w:gridSpan w:val="2"/>
            <w:vAlign w:val="center"/>
          </w:tcPr>
          <w:p>
            <w:pPr>
              <w:spacing w:before="200" w:line="300" w:lineRule="exact"/>
              <w:jc w:val="center"/>
              <w:rPr>
                <w:rFonts w:ascii="微软雅黑" w:hAnsi="微软雅黑" w:eastAsia="微软雅黑"/>
                <w:b/>
                <w:sz w:val="24"/>
                <w:highlight w:val="none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highlight w:val="none"/>
                <w:lang w:eastAsia="zh-CN"/>
              </w:rPr>
              <w:t>XXXXX</w:t>
            </w:r>
            <w:r>
              <w:rPr>
                <w:rFonts w:hint="eastAsia" w:ascii="微软雅黑" w:hAnsi="微软雅黑" w:eastAsia="微软雅黑"/>
                <w:b/>
                <w:sz w:val="24"/>
                <w:highlight w:val="none"/>
              </w:rPr>
              <w:t>公司/</w:t>
            </w:r>
            <w:r>
              <w:rPr>
                <w:rFonts w:hint="eastAsia" w:ascii="微软雅黑" w:hAnsi="微软雅黑" w:eastAsia="微软雅黑"/>
                <w:b/>
                <w:sz w:val="24"/>
                <w:highlight w:val="none"/>
                <w:lang w:eastAsia="zh-CN"/>
              </w:rPr>
              <w:t>XXXXX</w:t>
            </w:r>
            <w:r>
              <w:rPr>
                <w:rFonts w:hint="eastAsia" w:ascii="微软雅黑" w:hAnsi="微软雅黑" w:eastAsia="微软雅黑"/>
                <w:b/>
                <w:sz w:val="24"/>
                <w:highlight w:val="none"/>
              </w:rPr>
              <w:t>公司人员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2164" w:type="dxa"/>
            <w:vAlign w:val="center"/>
          </w:tcPr>
          <w:p>
            <w:pPr>
              <w:spacing w:before="200" w:line="300" w:lineRule="exact"/>
              <w:jc w:val="center"/>
              <w:rPr>
                <w:rFonts w:ascii="微软雅黑" w:hAnsi="微软雅黑" w:eastAsia="微软雅黑"/>
                <w:b/>
                <w:sz w:val="24"/>
                <w:highlight w:val="none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highlight w:val="none"/>
              </w:rPr>
              <w:t>姓名</w:t>
            </w:r>
          </w:p>
        </w:tc>
        <w:tc>
          <w:tcPr>
            <w:tcW w:w="2868" w:type="dxa"/>
            <w:vAlign w:val="center"/>
          </w:tcPr>
          <w:p>
            <w:pPr>
              <w:spacing w:before="200" w:line="300" w:lineRule="exact"/>
              <w:jc w:val="center"/>
              <w:rPr>
                <w:rFonts w:ascii="微软雅黑" w:hAnsi="微软雅黑" w:eastAsia="微软雅黑"/>
                <w:b/>
                <w:sz w:val="24"/>
                <w:highlight w:val="none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highlight w:val="none"/>
              </w:rPr>
              <w:t>职务</w:t>
            </w:r>
          </w:p>
        </w:tc>
        <w:tc>
          <w:tcPr>
            <w:tcW w:w="2516" w:type="dxa"/>
            <w:vAlign w:val="center"/>
          </w:tcPr>
          <w:p>
            <w:pPr>
              <w:spacing w:before="200" w:line="300" w:lineRule="exact"/>
              <w:jc w:val="center"/>
              <w:rPr>
                <w:rFonts w:ascii="微软雅黑" w:hAnsi="微软雅黑" w:eastAsia="微软雅黑"/>
                <w:b/>
                <w:sz w:val="24"/>
                <w:highlight w:val="none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highlight w:val="none"/>
              </w:rPr>
              <w:t>姓名</w:t>
            </w:r>
          </w:p>
        </w:tc>
        <w:tc>
          <w:tcPr>
            <w:tcW w:w="2517" w:type="dxa"/>
            <w:vAlign w:val="center"/>
          </w:tcPr>
          <w:p>
            <w:pPr>
              <w:spacing w:before="200" w:line="300" w:lineRule="exact"/>
              <w:jc w:val="center"/>
              <w:rPr>
                <w:rFonts w:ascii="微软雅黑" w:hAnsi="微软雅黑" w:eastAsia="微软雅黑"/>
                <w:b/>
                <w:sz w:val="24"/>
                <w:highlight w:val="none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highlight w:val="none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64" w:type="dxa"/>
            <w:vAlign w:val="center"/>
          </w:tcPr>
          <w:p>
            <w:pPr>
              <w:spacing w:before="200" w:line="300" w:lineRule="exact"/>
              <w:jc w:val="center"/>
              <w:rPr>
                <w:rFonts w:hint="default" w:ascii="微软雅黑" w:hAnsi="微软雅黑" w:eastAsia="微软雅黑" w:cs="Times New Roman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868" w:type="dxa"/>
            <w:vAlign w:val="center"/>
          </w:tcPr>
          <w:p>
            <w:pPr>
              <w:spacing w:before="200" w:line="300" w:lineRule="exact"/>
              <w:jc w:val="center"/>
              <w:rPr>
                <w:rFonts w:hint="default" w:ascii="微软雅黑" w:hAnsi="微软雅黑" w:eastAsia="微软雅黑" w:cs="Times New Roman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kern w:val="2"/>
                <w:sz w:val="24"/>
                <w:szCs w:val="22"/>
                <w:highlight w:val="none"/>
                <w:lang w:val="en-US" w:eastAsia="zh-CN" w:bidi="ar-SA"/>
              </w:rPr>
              <w:t>质量负责人</w:t>
            </w:r>
          </w:p>
        </w:tc>
        <w:tc>
          <w:tcPr>
            <w:tcW w:w="2516" w:type="dxa"/>
            <w:vAlign w:val="center"/>
          </w:tcPr>
          <w:p>
            <w:pPr>
              <w:spacing w:before="200" w:line="400" w:lineRule="exact"/>
              <w:jc w:val="center"/>
              <w:rPr>
                <w:rFonts w:hint="eastAsia" w:ascii="微软雅黑" w:hAnsi="微软雅黑" w:eastAsia="微软雅黑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517" w:type="dxa"/>
            <w:vAlign w:val="center"/>
          </w:tcPr>
          <w:p>
            <w:pPr>
              <w:spacing w:before="200" w:line="400" w:lineRule="exact"/>
              <w:jc w:val="center"/>
              <w:rPr>
                <w:rFonts w:ascii="微软雅黑" w:hAnsi="微软雅黑" w:eastAsia="微软雅黑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 w:val="24"/>
                <w:highlight w:val="none"/>
              </w:rPr>
              <w:t>验证设计专员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64" w:type="dxa"/>
            <w:vAlign w:val="center"/>
          </w:tcPr>
          <w:p>
            <w:pPr>
              <w:spacing w:before="200" w:line="300" w:lineRule="exact"/>
              <w:jc w:val="center"/>
              <w:rPr>
                <w:rFonts w:hint="default" w:ascii="微软雅黑" w:hAnsi="微软雅黑" w:eastAsia="微软雅黑" w:cs="Times New Roman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868" w:type="dxa"/>
            <w:vAlign w:val="center"/>
          </w:tcPr>
          <w:p>
            <w:pPr>
              <w:spacing w:before="200" w:line="300" w:lineRule="exact"/>
              <w:jc w:val="center"/>
              <w:rPr>
                <w:rFonts w:hint="default" w:ascii="微软雅黑" w:hAnsi="微软雅黑" w:eastAsia="微软雅黑" w:cs="Times New Roman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kern w:val="2"/>
                <w:sz w:val="24"/>
                <w:szCs w:val="22"/>
                <w:highlight w:val="none"/>
                <w:lang w:val="en-US" w:eastAsia="zh-CN" w:bidi="ar-SA"/>
              </w:rPr>
              <w:t>储运部经理</w:t>
            </w:r>
          </w:p>
        </w:tc>
        <w:tc>
          <w:tcPr>
            <w:tcW w:w="2516" w:type="dxa"/>
            <w:vAlign w:val="center"/>
          </w:tcPr>
          <w:p>
            <w:pPr>
              <w:spacing w:before="200" w:line="400" w:lineRule="exact"/>
              <w:jc w:val="center"/>
              <w:rPr>
                <w:rFonts w:hint="eastAsia" w:ascii="微软雅黑" w:hAnsi="微软雅黑" w:eastAsia="微软雅黑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517" w:type="dxa"/>
            <w:vAlign w:val="center"/>
          </w:tcPr>
          <w:p>
            <w:pPr>
              <w:spacing w:before="200" w:line="400" w:lineRule="exact"/>
              <w:jc w:val="center"/>
              <w:rPr>
                <w:rFonts w:ascii="微软雅黑" w:hAnsi="微软雅黑" w:eastAsia="微软雅黑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 w:val="24"/>
                <w:highlight w:val="none"/>
              </w:rPr>
              <w:t>验证实施专员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64" w:type="dxa"/>
            <w:vAlign w:val="center"/>
          </w:tcPr>
          <w:p>
            <w:pPr>
              <w:spacing w:before="200" w:line="300" w:lineRule="exact"/>
              <w:jc w:val="center"/>
              <w:rPr>
                <w:rFonts w:hint="default" w:ascii="微软雅黑" w:hAnsi="微软雅黑" w:eastAsia="微软雅黑" w:cs="Times New Roman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868" w:type="dxa"/>
            <w:vAlign w:val="center"/>
          </w:tcPr>
          <w:p>
            <w:pPr>
              <w:spacing w:before="200" w:line="300" w:lineRule="exact"/>
              <w:jc w:val="center"/>
              <w:rPr>
                <w:rFonts w:hint="default" w:ascii="微软雅黑" w:hAnsi="微软雅黑" w:eastAsia="微软雅黑" w:cs="Times New Roman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516" w:type="dxa"/>
            <w:vAlign w:val="center"/>
          </w:tcPr>
          <w:p>
            <w:pPr>
              <w:spacing w:before="200" w:line="400" w:lineRule="exact"/>
              <w:jc w:val="center"/>
              <w:rPr>
                <w:rFonts w:hint="eastAsia" w:ascii="微软雅黑" w:hAnsi="微软雅黑" w:eastAsia="微软雅黑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517" w:type="dxa"/>
            <w:vAlign w:val="center"/>
          </w:tcPr>
          <w:p>
            <w:pPr>
              <w:spacing w:before="200" w:line="400" w:lineRule="exact"/>
              <w:jc w:val="center"/>
              <w:rPr>
                <w:rFonts w:ascii="微软雅黑" w:hAnsi="微软雅黑" w:eastAsia="微软雅黑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 w:val="24"/>
                <w:highlight w:val="none"/>
              </w:rPr>
              <w:t>验证组负责人</w:t>
            </w:r>
          </w:p>
        </w:tc>
      </w:tr>
    </w:tbl>
    <w:p>
      <w:pPr>
        <w:spacing w:line="360" w:lineRule="auto"/>
        <w:rPr>
          <w:rFonts w:ascii="微软雅黑" w:hAnsi="微软雅黑" w:eastAsia="微软雅黑"/>
          <w:highlight w:val="none"/>
        </w:rPr>
      </w:pPr>
    </w:p>
    <w:p>
      <w:pPr>
        <w:pStyle w:val="35"/>
        <w:numPr>
          <w:ilvl w:val="0"/>
          <w:numId w:val="2"/>
        </w:numPr>
        <w:spacing w:line="360" w:lineRule="auto"/>
        <w:ind w:left="480" w:hanging="480" w:hangingChars="200"/>
        <w:rPr>
          <w:rFonts w:ascii="微软雅黑" w:hAnsi="微软雅黑" w:eastAsia="微软雅黑"/>
          <w:sz w:val="24"/>
          <w:highlight w:val="none"/>
        </w:rPr>
      </w:pPr>
      <w:r>
        <w:rPr>
          <w:rFonts w:hint="eastAsia" w:ascii="微软雅黑" w:hAnsi="微软雅黑" w:eastAsia="微软雅黑"/>
          <w:sz w:val="24"/>
          <w:highlight w:val="none"/>
        </w:rPr>
        <w:t>验证人员职责表</w:t>
      </w:r>
    </w:p>
    <w:tbl>
      <w:tblPr>
        <w:tblStyle w:val="16"/>
        <w:tblpPr w:leftFromText="180" w:rightFromText="180" w:vertAnchor="text" w:horzAnchor="margin" w:tblpXSpec="center" w:tblpY="159"/>
        <w:tblW w:w="100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1"/>
        <w:gridCol w:w="2850"/>
        <w:gridCol w:w="4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91" w:type="dxa"/>
            <w:vAlign w:val="center"/>
          </w:tcPr>
          <w:p>
            <w:pPr>
              <w:spacing w:before="200" w:line="300" w:lineRule="exact"/>
              <w:jc w:val="center"/>
              <w:rPr>
                <w:rFonts w:ascii="微软雅黑" w:hAnsi="微软雅黑" w:eastAsia="微软雅黑"/>
                <w:b/>
                <w:sz w:val="24"/>
                <w:highlight w:val="none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highlight w:val="none"/>
                <w:lang w:val="en-US" w:eastAsia="zh-CN"/>
              </w:rPr>
              <w:t>疾控中心/</w:t>
            </w:r>
            <w:r>
              <w:rPr>
                <w:rFonts w:hint="eastAsia" w:ascii="微软雅黑" w:hAnsi="微软雅黑" w:eastAsia="微软雅黑"/>
                <w:b/>
                <w:sz w:val="24"/>
                <w:highlight w:val="none"/>
              </w:rPr>
              <w:t>公司</w:t>
            </w:r>
          </w:p>
        </w:tc>
        <w:tc>
          <w:tcPr>
            <w:tcW w:w="2850" w:type="dxa"/>
            <w:vAlign w:val="center"/>
          </w:tcPr>
          <w:p>
            <w:pPr>
              <w:spacing w:before="200" w:line="300" w:lineRule="exact"/>
              <w:jc w:val="center"/>
              <w:rPr>
                <w:rFonts w:ascii="微软雅黑" w:hAnsi="微软雅黑" w:eastAsia="微软雅黑"/>
                <w:b/>
                <w:sz w:val="24"/>
                <w:highlight w:val="none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highlight w:val="none"/>
              </w:rPr>
              <w:t>职务</w:t>
            </w:r>
          </w:p>
        </w:tc>
        <w:tc>
          <w:tcPr>
            <w:tcW w:w="4990" w:type="dxa"/>
            <w:vAlign w:val="center"/>
          </w:tcPr>
          <w:p>
            <w:pPr>
              <w:spacing w:before="200" w:line="300" w:lineRule="exact"/>
              <w:jc w:val="center"/>
              <w:rPr>
                <w:rFonts w:ascii="微软雅黑" w:hAnsi="微软雅黑" w:eastAsia="微软雅黑"/>
                <w:b/>
                <w:sz w:val="24"/>
                <w:highlight w:val="none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highlight w:val="none"/>
              </w:rPr>
              <w:t>验证职责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91" w:type="dxa"/>
            <w:vMerge w:val="restart"/>
            <w:vAlign w:val="center"/>
          </w:tcPr>
          <w:p>
            <w:pPr>
              <w:spacing w:before="200" w:line="300" w:lineRule="exact"/>
              <w:jc w:val="center"/>
              <w:rPr>
                <w:rFonts w:hint="eastAsia" w:ascii="微软雅黑" w:hAnsi="微软雅黑" w:eastAsia="微软雅黑"/>
                <w:b/>
                <w:sz w:val="24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highlight w:val="none"/>
                <w:lang w:eastAsia="zh-CN"/>
              </w:rPr>
              <w:t>资阳市疾病预防控制中心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微软雅黑" w:hAnsi="微软雅黑" w:eastAsia="微软雅黑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kern w:val="2"/>
                <w:sz w:val="24"/>
                <w:szCs w:val="22"/>
                <w:highlight w:val="none"/>
                <w:lang w:val="en-US" w:eastAsia="zh-CN" w:bidi="ar-SA"/>
              </w:rPr>
              <w:t>储运部经理</w:t>
            </w:r>
          </w:p>
        </w:tc>
        <w:tc>
          <w:tcPr>
            <w:tcW w:w="4990" w:type="dxa"/>
            <w:vAlign w:val="center"/>
          </w:tcPr>
          <w:p>
            <w:pPr>
              <w:spacing w:before="200" w:line="300" w:lineRule="exact"/>
              <w:jc w:val="center"/>
              <w:rPr>
                <w:rFonts w:ascii="微软雅黑" w:hAnsi="微软雅黑" w:eastAsia="微软雅黑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 w:val="24"/>
                <w:highlight w:val="none"/>
              </w:rPr>
              <w:t>协助组织实施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91" w:type="dxa"/>
            <w:vMerge w:val="continue"/>
            <w:vAlign w:val="center"/>
          </w:tcPr>
          <w:p>
            <w:pPr>
              <w:spacing w:before="200" w:line="300" w:lineRule="exact"/>
              <w:jc w:val="center"/>
              <w:rPr>
                <w:rFonts w:hint="eastAsia" w:ascii="微软雅黑" w:hAnsi="微软雅黑" w:eastAsia="微软雅黑"/>
                <w:b/>
                <w:sz w:val="24"/>
                <w:highlight w:val="none"/>
                <w:lang w:eastAsia="zh-CN"/>
              </w:rPr>
            </w:pPr>
          </w:p>
        </w:tc>
        <w:tc>
          <w:tcPr>
            <w:tcW w:w="2850" w:type="dxa"/>
            <w:vAlign w:val="center"/>
          </w:tcPr>
          <w:p>
            <w:pPr>
              <w:spacing w:before="200" w:line="300" w:lineRule="exact"/>
              <w:jc w:val="center"/>
              <w:rPr>
                <w:rFonts w:hint="eastAsia" w:ascii="微软雅黑" w:hAnsi="微软雅黑" w:eastAsia="微软雅黑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kern w:val="2"/>
                <w:sz w:val="24"/>
                <w:szCs w:val="22"/>
                <w:highlight w:val="none"/>
                <w:lang w:val="en-US" w:eastAsia="zh-CN" w:bidi="ar-SA"/>
              </w:rPr>
              <w:t>储运部经理</w:t>
            </w:r>
          </w:p>
        </w:tc>
        <w:tc>
          <w:tcPr>
            <w:tcW w:w="4990" w:type="dxa"/>
            <w:vAlign w:val="center"/>
          </w:tcPr>
          <w:p>
            <w:pPr>
              <w:spacing w:before="200" w:line="300" w:lineRule="exact"/>
              <w:jc w:val="center"/>
              <w:rPr>
                <w:rFonts w:hint="eastAsia" w:ascii="微软雅黑" w:hAnsi="微软雅黑" w:eastAsia="微软雅黑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 w:val="24"/>
                <w:highlight w:val="none"/>
              </w:rPr>
              <w:t>组织协调、监督实施，复核关键数据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91" w:type="dxa"/>
            <w:vMerge w:val="continue"/>
            <w:vAlign w:val="center"/>
          </w:tcPr>
          <w:p>
            <w:pPr>
              <w:spacing w:before="200" w:line="300" w:lineRule="exact"/>
              <w:jc w:val="center"/>
              <w:rPr>
                <w:rFonts w:ascii="微软雅黑" w:hAnsi="微软雅黑" w:eastAsia="微软雅黑"/>
                <w:sz w:val="24"/>
                <w:highlight w:val="none"/>
              </w:rPr>
            </w:pPr>
          </w:p>
        </w:tc>
        <w:tc>
          <w:tcPr>
            <w:tcW w:w="2850" w:type="dxa"/>
            <w:vAlign w:val="center"/>
          </w:tcPr>
          <w:p>
            <w:pPr>
              <w:spacing w:before="200" w:line="300" w:lineRule="exact"/>
              <w:jc w:val="center"/>
              <w:rPr>
                <w:rFonts w:hint="default" w:ascii="微软雅黑" w:hAnsi="微软雅黑" w:eastAsia="微软雅黑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kern w:val="2"/>
                <w:sz w:val="24"/>
                <w:szCs w:val="22"/>
                <w:highlight w:val="none"/>
                <w:lang w:val="en-US" w:eastAsia="zh-CN" w:bidi="ar-SA"/>
              </w:rPr>
              <w:t>储运部经理</w:t>
            </w:r>
          </w:p>
        </w:tc>
        <w:tc>
          <w:tcPr>
            <w:tcW w:w="4990" w:type="dxa"/>
            <w:vAlign w:val="center"/>
          </w:tcPr>
          <w:p>
            <w:pPr>
              <w:spacing w:before="200" w:line="300" w:lineRule="exact"/>
              <w:jc w:val="center"/>
              <w:rPr>
                <w:rFonts w:hint="eastAsia" w:ascii="微软雅黑" w:hAnsi="微软雅黑" w:eastAsia="微软雅黑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微软雅黑" w:hAnsi="微软雅黑" w:eastAsia="微软雅黑"/>
                <w:sz w:val="24"/>
                <w:highlight w:val="none"/>
              </w:rPr>
              <w:t>验证过程的复核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91" w:type="dxa"/>
            <w:vMerge w:val="continue"/>
            <w:vAlign w:val="center"/>
          </w:tcPr>
          <w:p>
            <w:pPr>
              <w:spacing w:before="200" w:line="300" w:lineRule="exact"/>
              <w:jc w:val="center"/>
              <w:rPr>
                <w:rFonts w:ascii="微软雅黑" w:hAnsi="微软雅黑" w:eastAsia="微软雅黑"/>
                <w:sz w:val="24"/>
                <w:highlight w:val="none"/>
              </w:rPr>
            </w:pPr>
          </w:p>
        </w:tc>
        <w:tc>
          <w:tcPr>
            <w:tcW w:w="2850" w:type="dxa"/>
            <w:vAlign w:val="center"/>
          </w:tcPr>
          <w:p>
            <w:pPr>
              <w:spacing w:before="200" w:line="300" w:lineRule="exact"/>
              <w:jc w:val="center"/>
              <w:rPr>
                <w:rFonts w:hint="eastAsia" w:ascii="微软雅黑" w:hAnsi="微软雅黑" w:eastAsia="微软雅黑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kern w:val="2"/>
                <w:sz w:val="24"/>
                <w:szCs w:val="22"/>
                <w:highlight w:val="none"/>
                <w:lang w:val="en-US" w:eastAsia="zh-CN" w:bidi="ar-SA"/>
              </w:rPr>
              <w:t>质量负责人</w:t>
            </w:r>
          </w:p>
        </w:tc>
        <w:tc>
          <w:tcPr>
            <w:tcW w:w="4990" w:type="dxa"/>
            <w:vAlign w:val="center"/>
          </w:tcPr>
          <w:p>
            <w:pPr>
              <w:spacing w:before="200" w:line="300" w:lineRule="exact"/>
              <w:jc w:val="center"/>
              <w:rPr>
                <w:rFonts w:hint="eastAsia" w:ascii="微软雅黑" w:hAnsi="微软雅黑" w:eastAsia="微软雅黑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 w:val="24"/>
                <w:highlight w:val="none"/>
              </w:rPr>
              <w:t>方案、报告审核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91" w:type="dxa"/>
            <w:vMerge w:val="continue"/>
            <w:vAlign w:val="center"/>
          </w:tcPr>
          <w:p>
            <w:pPr>
              <w:spacing w:before="200" w:line="300" w:lineRule="exact"/>
              <w:jc w:val="center"/>
              <w:rPr>
                <w:rFonts w:ascii="微软雅黑" w:hAnsi="微软雅黑" w:eastAsia="微软雅黑"/>
                <w:sz w:val="24"/>
                <w:highlight w:val="none"/>
              </w:rPr>
            </w:pPr>
          </w:p>
        </w:tc>
        <w:tc>
          <w:tcPr>
            <w:tcW w:w="2850" w:type="dxa"/>
            <w:vAlign w:val="center"/>
          </w:tcPr>
          <w:p>
            <w:pPr>
              <w:spacing w:before="200" w:line="300" w:lineRule="exact"/>
              <w:jc w:val="center"/>
              <w:rPr>
                <w:rFonts w:hint="eastAsia" w:ascii="微软雅黑" w:hAnsi="微软雅黑" w:eastAsia="微软雅黑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kern w:val="2"/>
                <w:sz w:val="24"/>
                <w:szCs w:val="22"/>
                <w:highlight w:val="none"/>
                <w:lang w:val="en-US" w:eastAsia="zh-CN" w:bidi="ar-SA"/>
              </w:rPr>
              <w:t>质量负责人</w:t>
            </w:r>
          </w:p>
        </w:tc>
        <w:tc>
          <w:tcPr>
            <w:tcW w:w="4990" w:type="dxa"/>
            <w:vAlign w:val="center"/>
          </w:tcPr>
          <w:p>
            <w:pPr>
              <w:spacing w:before="200" w:line="300" w:lineRule="exact"/>
              <w:jc w:val="center"/>
              <w:rPr>
                <w:rFonts w:hint="eastAsia" w:ascii="微软雅黑" w:hAnsi="微软雅黑" w:eastAsia="微软雅黑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 w:val="24"/>
                <w:highlight w:val="none"/>
              </w:rPr>
              <w:t>方案、报告批准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91" w:type="dxa"/>
            <w:vMerge w:val="restart"/>
            <w:vAlign w:val="center"/>
          </w:tcPr>
          <w:p>
            <w:pPr>
              <w:spacing w:before="200" w:line="300" w:lineRule="exact"/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lang w:eastAsia="zh-CN"/>
              </w:rPr>
              <w:t>XXXXX</w:t>
            </w:r>
            <w:r>
              <w:rPr>
                <w:rFonts w:hint="eastAsia" w:ascii="微软雅黑" w:hAnsi="微软雅黑" w:eastAsia="微软雅黑"/>
                <w:b/>
                <w:sz w:val="24"/>
              </w:rPr>
              <w:t>公司/</w:t>
            </w:r>
            <w:r>
              <w:rPr>
                <w:rFonts w:hint="eastAsia" w:ascii="微软雅黑" w:hAnsi="微软雅黑" w:eastAsia="微软雅黑"/>
                <w:b/>
                <w:sz w:val="24"/>
                <w:lang w:eastAsia="zh-CN"/>
              </w:rPr>
              <w:t>XXXXX</w:t>
            </w:r>
            <w:r>
              <w:rPr>
                <w:rFonts w:hint="eastAsia" w:ascii="微软雅黑" w:hAnsi="微软雅黑" w:eastAsia="微软雅黑"/>
                <w:b/>
                <w:sz w:val="24"/>
              </w:rPr>
              <w:t>公司</w:t>
            </w:r>
          </w:p>
        </w:tc>
        <w:tc>
          <w:tcPr>
            <w:tcW w:w="2850" w:type="dxa"/>
            <w:vAlign w:val="center"/>
          </w:tcPr>
          <w:p>
            <w:pPr>
              <w:spacing w:before="200" w:line="3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验证设计专员</w:t>
            </w:r>
          </w:p>
        </w:tc>
        <w:tc>
          <w:tcPr>
            <w:tcW w:w="4990" w:type="dxa"/>
            <w:vAlign w:val="center"/>
          </w:tcPr>
          <w:p>
            <w:pPr>
              <w:spacing w:before="200" w:line="300" w:lineRule="exact"/>
              <w:ind w:left="480" w:hanging="480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负责起草方案、书写报告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91" w:type="dxa"/>
            <w:vMerge w:val="continue"/>
            <w:vAlign w:val="center"/>
          </w:tcPr>
          <w:p>
            <w:pPr>
              <w:spacing w:before="200" w:line="300" w:lineRule="exact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2850" w:type="dxa"/>
            <w:vAlign w:val="center"/>
          </w:tcPr>
          <w:p>
            <w:pPr>
              <w:spacing w:before="200" w:line="3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验证实施专员</w:t>
            </w:r>
          </w:p>
        </w:tc>
        <w:tc>
          <w:tcPr>
            <w:tcW w:w="4990" w:type="dxa"/>
            <w:vAlign w:val="center"/>
          </w:tcPr>
          <w:p>
            <w:pPr>
              <w:spacing w:before="200" w:line="300" w:lineRule="exact"/>
              <w:ind w:left="480" w:hanging="480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协助实施验证、对相关人员进行培训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91" w:type="dxa"/>
            <w:vMerge w:val="continue"/>
            <w:vAlign w:val="center"/>
          </w:tcPr>
          <w:p>
            <w:pPr>
              <w:spacing w:before="200" w:line="300" w:lineRule="exact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2850" w:type="dxa"/>
            <w:vAlign w:val="center"/>
          </w:tcPr>
          <w:p>
            <w:pPr>
              <w:spacing w:before="200" w:line="3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验证组负责人</w:t>
            </w:r>
          </w:p>
        </w:tc>
        <w:tc>
          <w:tcPr>
            <w:tcW w:w="4990" w:type="dxa"/>
            <w:vAlign w:val="center"/>
          </w:tcPr>
          <w:p>
            <w:pPr>
              <w:spacing w:before="200" w:line="300" w:lineRule="exact"/>
              <w:ind w:left="480" w:hanging="480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协助验证项目整体管理、协调及内审</w:t>
            </w:r>
          </w:p>
        </w:tc>
      </w:tr>
    </w:tbl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br w:type="page"/>
      </w:r>
    </w:p>
    <w:p>
      <w:pPr>
        <w:pStyle w:val="2"/>
        <w:numPr>
          <w:ilvl w:val="0"/>
          <w:numId w:val="1"/>
        </w:numPr>
        <w:rPr>
          <w:rFonts w:ascii="微软雅黑" w:hAnsi="微软雅黑" w:eastAsia="微软雅黑"/>
        </w:rPr>
      </w:pPr>
      <w:bookmarkStart w:id="7" w:name="_Toc384288373"/>
      <w:bookmarkStart w:id="8" w:name="_Toc27610"/>
      <w:r>
        <w:rPr>
          <w:rFonts w:hint="eastAsia" w:ascii="微软雅黑" w:hAnsi="微软雅黑" w:eastAsia="微软雅黑"/>
        </w:rPr>
        <w:t>验证对象</w:t>
      </w:r>
      <w:bookmarkEnd w:id="7"/>
      <w:r>
        <w:rPr>
          <w:rFonts w:hint="eastAsia" w:ascii="微软雅黑" w:hAnsi="微软雅黑" w:eastAsia="微软雅黑"/>
        </w:rPr>
        <w:t>及描述确认</w:t>
      </w:r>
      <w:bookmarkEnd w:id="8"/>
    </w:p>
    <w:p>
      <w:pPr>
        <w:pStyle w:val="56"/>
        <w:widowControl w:val="0"/>
        <w:numPr>
          <w:ilvl w:val="0"/>
          <w:numId w:val="3"/>
        </w:numPr>
        <w:ind w:firstLineChars="0"/>
        <w:jc w:val="both"/>
        <w:rPr>
          <w:rFonts w:ascii="微软雅黑" w:hAnsi="微软雅黑" w:eastAsia="微软雅黑"/>
          <w:color w:val="000000"/>
          <w:sz w:val="24"/>
          <w:u w:val="single"/>
        </w:rPr>
      </w:pPr>
      <w:r>
        <w:rPr>
          <w:rFonts w:hint="eastAsia" w:ascii="微软雅黑" w:hAnsi="微软雅黑" w:eastAsia="微软雅黑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验证对象</w:t>
      </w:r>
      <w:r>
        <w:rPr>
          <w:rFonts w:hint="eastAsia" w:ascii="微软雅黑" w:hAnsi="微软雅黑" w:eastAsia="微软雅黑"/>
          <w:color w:val="000000" w:themeColor="text1"/>
          <w:sz w:val="24"/>
          <w14:textFill>
            <w14:solidFill>
              <w14:schemeClr w14:val="tx1"/>
            </w14:solidFill>
          </w14:textFill>
        </w:rPr>
        <w:t>名称</w:t>
      </w:r>
      <w:r>
        <w:rPr>
          <w:rFonts w:hint="eastAsia" w:ascii="微软雅黑" w:hAnsi="微软雅黑" w:eastAsia="微软雅黑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：</w:t>
      </w:r>
      <w:bookmarkStart w:id="9" w:name="OLE_LINK28"/>
      <w:r>
        <w:rPr>
          <w:rFonts w:hint="eastAsia" w:ascii="微软雅黑" w:hAnsi="微软雅黑" w:eastAsia="微软雅黑"/>
          <w:sz w:val="24"/>
          <w:highlight w:val="none"/>
          <w:u w:val="single"/>
          <w:lang w:val="en-US" w:eastAsia="zh-CN"/>
        </w:rPr>
        <w:t>2号冷库</w:t>
      </w:r>
    </w:p>
    <w:p>
      <w:pPr>
        <w:pStyle w:val="56"/>
        <w:widowControl w:val="0"/>
        <w:numPr>
          <w:ilvl w:val="0"/>
          <w:numId w:val="3"/>
        </w:numPr>
        <w:ind w:firstLineChars="0"/>
        <w:jc w:val="both"/>
        <w:rPr>
          <w:rFonts w:ascii="微软雅黑" w:hAnsi="微软雅黑" w:eastAsia="微软雅黑"/>
          <w:color w:val="000000"/>
          <w:sz w:val="24"/>
          <w:highlight w:val="none"/>
          <w:u w:val="single"/>
        </w:rPr>
      </w:pPr>
      <w:r>
        <w:rPr>
          <w:rFonts w:hint="eastAsia" w:ascii="微软雅黑" w:hAnsi="微软雅黑" w:eastAsia="微软雅黑"/>
          <w:color w:val="000000"/>
          <w:sz w:val="24"/>
          <w:lang w:eastAsia="zh-CN"/>
        </w:rPr>
        <w:t>冷藏库</w:t>
      </w:r>
      <w:r>
        <w:rPr>
          <w:rFonts w:hint="eastAsia" w:ascii="微软雅黑" w:hAnsi="微软雅黑" w:eastAsia="微软雅黑"/>
          <w:color w:val="000000"/>
          <w:sz w:val="24"/>
        </w:rPr>
        <w:t>规格（内</w:t>
      </w:r>
      <w:r>
        <w:rPr>
          <w:rFonts w:hint="eastAsia" w:ascii="微软雅黑" w:hAnsi="微软雅黑" w:eastAsia="微软雅黑"/>
          <w:color w:val="000000"/>
          <w:sz w:val="24"/>
          <w:highlight w:val="none"/>
        </w:rPr>
        <w:t>径）：</w:t>
      </w:r>
      <w:r>
        <w:rPr>
          <w:rFonts w:hint="eastAsia" w:ascii="微软雅黑" w:hAnsi="微软雅黑" w:eastAsia="微软雅黑"/>
          <w:color w:val="000000" w:themeColor="text1"/>
          <w:sz w:val="24"/>
          <w:highlight w:val="none"/>
          <w:u w:val="single"/>
          <w14:textFill>
            <w14:solidFill>
              <w14:schemeClr w14:val="tx1"/>
            </w14:solidFill>
          </w14:textFill>
        </w:rPr>
        <w:t>长</w:t>
      </w:r>
      <w:r>
        <w:rPr>
          <w:rFonts w:hint="eastAsia" w:ascii="微软雅黑" w:hAnsi="微软雅黑" w:eastAsia="微软雅黑" w:cs="微软雅黑"/>
          <w:color w:val="000000"/>
          <w:sz w:val="24"/>
          <w:highlight w:val="none"/>
          <w:u w:val="single"/>
          <w:lang w:val="en-US" w:eastAsia="zh-CN"/>
        </w:rPr>
        <w:t>3.5</w:t>
      </w:r>
      <w:r>
        <w:rPr>
          <w:rFonts w:ascii="微软雅黑" w:hAnsi="微软雅黑" w:eastAsia="微软雅黑" w:cs="微软雅黑"/>
          <w:color w:val="000000"/>
          <w:sz w:val="24"/>
          <w:highlight w:val="none"/>
          <w:u w:val="single"/>
        </w:rPr>
        <w:t>米，宽</w:t>
      </w:r>
      <w:r>
        <w:rPr>
          <w:rFonts w:hint="eastAsia" w:ascii="微软雅黑" w:hAnsi="微软雅黑" w:eastAsia="微软雅黑" w:cs="微软雅黑"/>
          <w:color w:val="000000"/>
          <w:sz w:val="24"/>
          <w:highlight w:val="none"/>
          <w:u w:val="single"/>
          <w:lang w:val="en-US" w:eastAsia="zh-CN"/>
        </w:rPr>
        <w:t>2.8</w:t>
      </w:r>
      <w:r>
        <w:rPr>
          <w:rFonts w:ascii="微软雅黑" w:hAnsi="微软雅黑" w:eastAsia="微软雅黑" w:cs="微软雅黑"/>
          <w:color w:val="000000"/>
          <w:sz w:val="24"/>
          <w:highlight w:val="none"/>
          <w:u w:val="single"/>
        </w:rPr>
        <w:t>米，高</w:t>
      </w:r>
      <w:r>
        <w:rPr>
          <w:rFonts w:hint="eastAsia" w:ascii="微软雅黑" w:hAnsi="微软雅黑" w:eastAsia="微软雅黑" w:cs="微软雅黑"/>
          <w:color w:val="000000"/>
          <w:sz w:val="24"/>
          <w:highlight w:val="none"/>
          <w:u w:val="single"/>
          <w:lang w:val="en-US" w:eastAsia="zh-CN"/>
        </w:rPr>
        <w:t>2.1</w:t>
      </w:r>
      <w:r>
        <w:rPr>
          <w:rFonts w:ascii="微软雅黑" w:hAnsi="微软雅黑" w:eastAsia="微软雅黑" w:cs="微软雅黑"/>
          <w:color w:val="000000"/>
          <w:sz w:val="24"/>
          <w:highlight w:val="none"/>
          <w:u w:val="single"/>
        </w:rPr>
        <w:t>米，体积约</w:t>
      </w:r>
      <w:r>
        <w:rPr>
          <w:rFonts w:hint="eastAsia" w:ascii="微软雅黑" w:hAnsi="微软雅黑" w:eastAsia="微软雅黑" w:cs="微软雅黑"/>
          <w:color w:val="000000"/>
          <w:sz w:val="24"/>
          <w:highlight w:val="none"/>
          <w:u w:val="single"/>
          <w:lang w:val="en-US" w:eastAsia="zh-CN"/>
        </w:rPr>
        <w:t>20.58</w:t>
      </w:r>
      <w:r>
        <w:rPr>
          <w:rFonts w:ascii="微软雅黑" w:hAnsi="微软雅黑" w:eastAsia="微软雅黑" w:cs="微软雅黑"/>
          <w:color w:val="000000"/>
          <w:sz w:val="24"/>
          <w:highlight w:val="none"/>
          <w:u w:val="single"/>
        </w:rPr>
        <w:t>立方米</w:t>
      </w:r>
    </w:p>
    <w:p>
      <w:pPr>
        <w:pStyle w:val="22"/>
        <w:numPr>
          <w:ilvl w:val="0"/>
          <w:numId w:val="3"/>
        </w:numPr>
        <w:ind w:left="504" w:hanging="504" w:hangingChars="210"/>
        <w:rPr>
          <w:rFonts w:ascii="微软雅黑" w:hAnsi="微软雅黑" w:eastAsia="微软雅黑"/>
          <w:color w:val="000000" w:themeColor="text1"/>
          <w:sz w:val="24"/>
          <w:highlight w:val="none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风机</w:t>
      </w:r>
      <w:bookmarkEnd w:id="9"/>
      <w:r>
        <w:rPr>
          <w:rFonts w:hint="eastAsia" w:ascii="微软雅黑" w:hAnsi="微软雅黑" w:eastAsia="微软雅黑"/>
          <w:color w:val="000000" w:themeColor="text1"/>
          <w:sz w:val="24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微软雅黑" w:hAnsi="微软雅黑" w:eastAsia="微软雅黑"/>
          <w:color w:val="000000"/>
          <w:sz w:val="24"/>
          <w:highlight w:val="none"/>
        </w:rPr>
        <w:t>台</w:t>
      </w:r>
    </w:p>
    <w:p>
      <w:pPr>
        <w:pStyle w:val="22"/>
        <w:numPr>
          <w:ilvl w:val="0"/>
          <w:numId w:val="3"/>
        </w:numPr>
        <w:ind w:left="504" w:hanging="504" w:hangingChars="210"/>
        <w:rPr>
          <w:rFonts w:hint="default" w:ascii="微软雅黑" w:hAnsi="微软雅黑" w:eastAsia="微软雅黑"/>
          <w:color w:val="000000" w:themeColor="text1"/>
          <w:sz w:val="24"/>
          <w:highlight w:val="none"/>
          <w:u w:val="single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出入口</w:t>
      </w:r>
      <w:r>
        <w:rPr>
          <w:rFonts w:hint="eastAsia" w:ascii="微软雅黑" w:hAnsi="微软雅黑" w:eastAsia="微软雅黑"/>
          <w:color w:val="000000"/>
          <w:sz w:val="24"/>
          <w:highlight w:val="none"/>
          <w:u w:val="single"/>
          <w:lang w:val="en-US" w:eastAsia="zh-CN"/>
        </w:rPr>
        <w:t>1</w:t>
      </w:r>
      <w:r>
        <w:rPr>
          <w:rFonts w:hint="eastAsia" w:ascii="微软雅黑" w:hAnsi="微软雅黑" w:eastAsia="微软雅黑"/>
          <w:color w:val="000000"/>
          <w:sz w:val="24"/>
          <w:highlight w:val="none"/>
        </w:rPr>
        <w:t>个</w:t>
      </w:r>
    </w:p>
    <w:p>
      <w:pPr>
        <w:pStyle w:val="22"/>
        <w:numPr>
          <w:ilvl w:val="0"/>
          <w:numId w:val="3"/>
        </w:numPr>
        <w:ind w:left="504" w:hanging="504" w:hangingChars="210"/>
        <w:rPr>
          <w:rFonts w:hint="default" w:ascii="微软雅黑" w:hAnsi="微软雅黑" w:eastAsia="微软雅黑"/>
          <w:color w:val="000000" w:themeColor="text1"/>
          <w:sz w:val="24"/>
          <w:highlight w:val="none"/>
          <w:u w:val="single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/>
          <w:sz w:val="24"/>
          <w:highlight w:val="none"/>
          <w:lang w:val="en-US" w:eastAsia="zh-CN"/>
        </w:rPr>
        <w:t>货架</w:t>
      </w:r>
      <w:r>
        <w:rPr>
          <w:rFonts w:hint="eastAsia" w:ascii="微软雅黑" w:hAnsi="微软雅黑" w:eastAsia="微软雅黑"/>
          <w:color w:val="000000"/>
          <w:sz w:val="24"/>
          <w:highlight w:val="none"/>
          <w:u w:val="single"/>
          <w:lang w:val="en-US" w:eastAsia="zh-CN"/>
        </w:rPr>
        <w:t>5</w:t>
      </w:r>
      <w:r>
        <w:rPr>
          <w:rFonts w:hint="eastAsia" w:ascii="微软雅黑" w:hAnsi="微软雅黑" w:eastAsia="微软雅黑"/>
          <w:color w:val="000000"/>
          <w:sz w:val="24"/>
          <w:highlight w:val="none"/>
          <w:lang w:val="en-US" w:eastAsia="zh-CN"/>
        </w:rPr>
        <w:t>组</w:t>
      </w:r>
    </w:p>
    <w:p>
      <w:pPr>
        <w:pStyle w:val="22"/>
        <w:numPr>
          <w:ilvl w:val="0"/>
          <w:numId w:val="3"/>
        </w:numPr>
        <w:ind w:left="504" w:hanging="504" w:hangingChars="210"/>
        <w:rPr>
          <w:rFonts w:hint="default" w:ascii="微软雅黑" w:hAnsi="微软雅黑" w:eastAsia="微软雅黑"/>
          <w:color w:val="000000" w:themeColor="text1"/>
          <w:sz w:val="24"/>
          <w:highlight w:val="none"/>
          <w:u w:val="single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/>
          <w:sz w:val="24"/>
          <w:szCs w:val="22"/>
          <w:highlight w:val="none"/>
          <w:lang w:val="en-US" w:eastAsia="zh-CN"/>
        </w:rPr>
        <w:t>监测系统配置的测点终端厂家：</w:t>
      </w:r>
      <w:r>
        <w:rPr>
          <w:rFonts w:hint="eastAsia" w:ascii="微软雅黑" w:hAnsi="微软雅黑" w:eastAsia="微软雅黑"/>
          <w:color w:val="000000"/>
          <w:sz w:val="24"/>
          <w:szCs w:val="22"/>
          <w:highlight w:val="none"/>
          <w:u w:val="single"/>
          <w:lang w:val="en-US" w:eastAsia="zh-CN"/>
        </w:rPr>
        <w:t>杭州路格科技有限公司</w:t>
      </w:r>
    </w:p>
    <w:p>
      <w:pPr>
        <w:pStyle w:val="56"/>
        <w:widowControl w:val="0"/>
        <w:numPr>
          <w:ilvl w:val="0"/>
          <w:numId w:val="3"/>
        </w:numPr>
        <w:ind w:left="504" w:hanging="504" w:hangingChars="210"/>
        <w:jc w:val="both"/>
        <w:rPr>
          <w:rFonts w:ascii="微软雅黑" w:hAnsi="微软雅黑" w:eastAsia="微软雅黑"/>
          <w:color w:val="000000" w:themeColor="text1"/>
          <w:sz w:val="24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0"/>
          <w:lang w:eastAsia="zh-CN"/>
          <w14:textFill>
            <w14:solidFill>
              <w14:schemeClr w14:val="tx1"/>
            </w14:solidFill>
          </w14:textFill>
        </w:rPr>
        <w:t>冷藏库</w:t>
      </w:r>
      <w:r>
        <w:rPr>
          <w:rFonts w:hint="eastAsia" w:ascii="微软雅黑" w:hAnsi="微软雅黑" w:eastAsia="微软雅黑"/>
          <w:color w:val="000000" w:themeColor="text1"/>
          <w:sz w:val="24"/>
          <w:szCs w:val="20"/>
          <w14:textFill>
            <w14:solidFill>
              <w14:schemeClr w14:val="tx1"/>
            </w14:solidFill>
          </w14:textFill>
        </w:rPr>
        <w:t>三维示意图：</w:t>
      </w:r>
    </w:p>
    <w:p>
      <w:pPr>
        <w:jc w:val="center"/>
        <w:rPr>
          <w:rFonts w:ascii="微软雅黑" w:hAnsi="微软雅黑" w:eastAsia="微软雅黑"/>
          <w:sz w:val="22"/>
        </w:rPr>
      </w:pPr>
      <w:r>
        <w:drawing>
          <wp:inline distT="0" distB="0" distL="114300" distR="114300">
            <wp:extent cx="5457825" cy="4498340"/>
            <wp:effectExtent l="0" t="0" r="9525" b="1651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449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6"/>
        <w:widowControl w:val="0"/>
        <w:numPr>
          <w:ilvl w:val="0"/>
          <w:numId w:val="3"/>
        </w:numPr>
        <w:spacing w:line="360" w:lineRule="auto"/>
        <w:ind w:firstLineChars="0"/>
        <w:jc w:val="both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验证对象温度控</w:t>
      </w:r>
      <w:r>
        <w:rPr>
          <w:rFonts w:hint="eastAsia" w:ascii="微软雅黑" w:hAnsi="微软雅黑" w:eastAsia="微软雅黑"/>
          <w:color w:val="000000"/>
          <w:sz w:val="24"/>
          <w:highlight w:val="none"/>
        </w:rPr>
        <w:t>制范围目标：</w:t>
      </w:r>
      <w:r>
        <w:rPr>
          <w:rFonts w:hint="eastAsia" w:ascii="微软雅黑" w:hAnsi="微软雅黑" w:eastAsia="微软雅黑"/>
          <w:sz w:val="24"/>
          <w:highlight w:val="none"/>
          <w:u w:val="single"/>
          <w:lang w:eastAsia="zh-CN"/>
        </w:rPr>
        <w:t>2~8℃</w:t>
      </w:r>
    </w:p>
    <w:p>
      <w:pPr>
        <w:pStyle w:val="56"/>
        <w:widowControl w:val="0"/>
        <w:numPr>
          <w:ilvl w:val="0"/>
          <w:numId w:val="3"/>
        </w:numPr>
        <w:spacing w:line="360" w:lineRule="auto"/>
        <w:ind w:firstLineChars="0"/>
        <w:jc w:val="both"/>
        <w:rPr>
          <w:rFonts w:hint="eastAsia"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  <w:lang w:eastAsia="zh-CN"/>
        </w:rPr>
        <w:t>冷藏库</w:t>
      </w:r>
      <w:r>
        <w:rPr>
          <w:rFonts w:hint="eastAsia" w:ascii="微软雅黑" w:hAnsi="微软雅黑" w:eastAsia="微软雅黑"/>
          <w:color w:val="000000"/>
          <w:sz w:val="24"/>
        </w:rPr>
        <w:t>外部环境：</w:t>
      </w:r>
      <w:r>
        <w:rPr>
          <w:rFonts w:hint="eastAsia" w:ascii="微软雅黑" w:hAnsi="微软雅黑" w:eastAsia="微软雅黑"/>
          <w:color w:val="000000"/>
          <w:sz w:val="24"/>
          <w:lang w:val="en-US" w:eastAsia="zh-CN"/>
        </w:rPr>
        <w:t>常温</w:t>
      </w:r>
    </w:p>
    <w:p>
      <w:pPr>
        <w:pStyle w:val="56"/>
        <w:widowControl w:val="0"/>
        <w:numPr>
          <w:ilvl w:val="0"/>
          <w:numId w:val="3"/>
        </w:numPr>
        <w:spacing w:line="360" w:lineRule="auto"/>
        <w:ind w:firstLineChars="0"/>
        <w:jc w:val="both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  <w:lang w:eastAsia="zh-CN"/>
        </w:rPr>
        <w:t>冷藏库</w:t>
      </w:r>
      <w:r>
        <w:rPr>
          <w:rFonts w:hint="eastAsia" w:ascii="微软雅黑" w:hAnsi="微软雅黑" w:eastAsia="微软雅黑"/>
          <w:color w:val="000000"/>
          <w:sz w:val="24"/>
        </w:rPr>
        <w:t>出入口外部环境：同上</w:t>
      </w:r>
    </w:p>
    <w:p>
      <w:pPr>
        <w:widowControl/>
        <w:jc w:val="left"/>
        <w:rPr>
          <w:rFonts w:ascii="微软雅黑" w:hAnsi="微软雅黑" w:eastAsia="微软雅黑"/>
          <w:color w:val="000000"/>
          <w:sz w:val="24"/>
          <w:szCs w:val="24"/>
        </w:rPr>
      </w:pPr>
      <w:r>
        <w:rPr>
          <w:rFonts w:ascii="微软雅黑" w:hAnsi="微软雅黑" w:eastAsia="微软雅黑"/>
          <w:color w:val="000000"/>
          <w:sz w:val="24"/>
        </w:rPr>
        <w:br w:type="page"/>
      </w:r>
    </w:p>
    <w:p>
      <w:pPr>
        <w:pStyle w:val="56"/>
        <w:widowControl w:val="0"/>
        <w:numPr>
          <w:ilvl w:val="0"/>
          <w:numId w:val="3"/>
        </w:numPr>
        <w:spacing w:line="360" w:lineRule="auto"/>
        <w:ind w:firstLineChars="0"/>
        <w:jc w:val="both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  <w:lang w:eastAsia="zh-CN"/>
        </w:rPr>
        <w:t>冷藏库</w:t>
      </w:r>
      <w:r>
        <w:rPr>
          <w:rFonts w:hint="eastAsia" w:ascii="微软雅黑" w:hAnsi="微软雅黑" w:eastAsia="微软雅黑"/>
          <w:color w:val="000000"/>
          <w:sz w:val="24"/>
        </w:rPr>
        <w:t>其他参数登记：</w:t>
      </w:r>
    </w:p>
    <w:tbl>
      <w:tblPr>
        <w:tblStyle w:val="16"/>
        <w:tblW w:w="1023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7"/>
        <w:gridCol w:w="5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417" w:type="dxa"/>
            <w:vAlign w:val="center"/>
          </w:tcPr>
          <w:p>
            <w:pPr>
              <w:pStyle w:val="56"/>
              <w:spacing w:line="360" w:lineRule="auto"/>
              <w:ind w:firstLine="0" w:firstLineChars="0"/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lang w:eastAsia="zh-CN"/>
              </w:rPr>
              <w:t>冷藏库</w:t>
            </w:r>
            <w:r>
              <w:rPr>
                <w:rFonts w:hint="eastAsia" w:ascii="微软雅黑" w:hAnsi="微软雅黑" w:eastAsia="微软雅黑"/>
                <w:b/>
                <w:sz w:val="24"/>
              </w:rPr>
              <w:t>参数类型</w:t>
            </w:r>
          </w:p>
        </w:tc>
        <w:tc>
          <w:tcPr>
            <w:tcW w:w="5818" w:type="dxa"/>
            <w:vAlign w:val="center"/>
          </w:tcPr>
          <w:p>
            <w:pPr>
              <w:pStyle w:val="56"/>
              <w:spacing w:line="360" w:lineRule="auto"/>
              <w:ind w:firstLine="0" w:firstLineChars="0"/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参数描述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417" w:type="dxa"/>
            <w:vAlign w:val="center"/>
          </w:tcPr>
          <w:p>
            <w:pPr>
              <w:pStyle w:val="56"/>
              <w:spacing w:line="360" w:lineRule="auto"/>
              <w:ind w:firstLine="0" w:firstLineChars="0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保温材料</w:t>
            </w:r>
          </w:p>
        </w:tc>
        <w:tc>
          <w:tcPr>
            <w:tcW w:w="581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微软雅黑" w:hAnsi="微软雅黑" w:eastAsia="微软雅黑" w:cs="Times New Roman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sz w:val="24"/>
                <w:szCs w:val="24"/>
                <w:highlight w:val="none"/>
                <w:u w:val="none"/>
                <w:lang w:val="en-US" w:eastAsia="zh-CN" w:bidi="ar-SA"/>
              </w:rPr>
              <w:t>聚氨酯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</w:trPr>
        <w:tc>
          <w:tcPr>
            <w:tcW w:w="4417" w:type="dxa"/>
            <w:vAlign w:val="center"/>
          </w:tcPr>
          <w:p>
            <w:pPr>
              <w:pStyle w:val="56"/>
              <w:spacing w:line="360" w:lineRule="auto"/>
              <w:ind w:firstLine="0" w:firstLineChars="0"/>
              <w:jc w:val="center"/>
              <w:rPr>
                <w:rFonts w:hint="default" w:ascii="微软雅黑" w:hAnsi="微软雅黑" w:eastAsia="微软雅黑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制冷机厂家</w:t>
            </w:r>
          </w:p>
        </w:tc>
        <w:tc>
          <w:tcPr>
            <w:tcW w:w="581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微软雅黑" w:hAnsi="微软雅黑" w:eastAsia="微软雅黑" w:cs="Times New Roman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sz w:val="24"/>
                <w:szCs w:val="24"/>
                <w:highlight w:val="none"/>
                <w:u w:val="none"/>
                <w:lang w:val="en-US" w:eastAsia="zh-CN" w:bidi="ar-SA"/>
              </w:rPr>
              <w:t>Kide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417" w:type="dxa"/>
            <w:vAlign w:val="center"/>
          </w:tcPr>
          <w:p>
            <w:pPr>
              <w:pStyle w:val="56"/>
              <w:spacing w:line="360" w:lineRule="auto"/>
              <w:ind w:firstLine="0" w:firstLineChars="0"/>
              <w:jc w:val="center"/>
              <w:rPr>
                <w:rFonts w:hint="default" w:ascii="微软雅黑" w:hAnsi="微软雅黑" w:eastAsia="微软雅黑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制冷机组型号</w:t>
            </w:r>
          </w:p>
        </w:tc>
        <w:tc>
          <w:tcPr>
            <w:tcW w:w="581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微软雅黑" w:hAnsi="微软雅黑" w:eastAsia="微软雅黑" w:cs="Times New Roman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sz w:val="24"/>
                <w:szCs w:val="24"/>
                <w:highlight w:val="none"/>
                <w:u w:val="none"/>
                <w:lang w:val="en-US" w:eastAsia="zh-CN" w:bidi="ar-SA"/>
              </w:rPr>
              <w:t>EMR2015M5Z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417" w:type="dxa"/>
            <w:vAlign w:val="center"/>
          </w:tcPr>
          <w:p>
            <w:pPr>
              <w:pStyle w:val="56"/>
              <w:spacing w:line="360" w:lineRule="auto"/>
              <w:ind w:firstLine="0" w:firstLineChars="0"/>
              <w:jc w:val="center"/>
              <w:rPr>
                <w:rFonts w:hint="default" w:ascii="微软雅黑" w:hAnsi="微软雅黑" w:eastAsia="微软雅黑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控制箱型号</w:t>
            </w:r>
          </w:p>
        </w:tc>
        <w:tc>
          <w:tcPr>
            <w:tcW w:w="581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微软雅黑" w:hAnsi="微软雅黑" w:eastAsia="微软雅黑" w:cs="Times New Roman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sz w:val="24"/>
                <w:szCs w:val="24"/>
                <w:highlight w:val="none"/>
                <w:u w:val="none"/>
                <w:lang w:val="en-US" w:eastAsia="zh-CN" w:bidi="ar-SA"/>
              </w:rPr>
              <w:t>2H-5PRF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417" w:type="dxa"/>
            <w:vAlign w:val="center"/>
          </w:tcPr>
          <w:p>
            <w:pPr>
              <w:pStyle w:val="35"/>
              <w:spacing w:line="400" w:lineRule="exact"/>
              <w:ind w:firstLine="0" w:firstLineChars="0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实际设置温度上</w:t>
            </w:r>
            <w:r>
              <w:rPr>
                <w:rFonts w:hint="eastAsia" w:ascii="微软雅黑" w:hAnsi="微软雅黑" w:eastAsia="微软雅黑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</w:t>
            </w:r>
            <w:r>
              <w:rPr>
                <w:rFonts w:hint="eastAsia"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限</w:t>
            </w:r>
          </w:p>
        </w:tc>
        <w:tc>
          <w:tcPr>
            <w:tcW w:w="5818" w:type="dxa"/>
            <w:vAlign w:val="center"/>
          </w:tcPr>
          <w:p>
            <w:pPr>
              <w:pStyle w:val="35"/>
              <w:spacing w:line="400" w:lineRule="exact"/>
              <w:ind w:firstLine="0" w:firstLineChars="0"/>
              <w:jc w:val="center"/>
              <w:rPr>
                <w:rFonts w:ascii="微软雅黑" w:hAnsi="微软雅黑" w:eastAsia="微软雅黑"/>
                <w:sz w:val="24"/>
                <w:highlight w:val="none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3~5.5℃</w:t>
            </w:r>
          </w:p>
        </w:tc>
      </w:tr>
    </w:tbl>
    <w:p/>
    <w:p>
      <w:bookmarkStart w:id="10" w:name="_Toc384288374"/>
      <w:r>
        <w:rPr>
          <w:rFonts w:ascii="微软雅黑" w:hAnsi="微软雅黑" w:eastAsia="微软雅黑"/>
        </w:rPr>
        <w:br w:type="page"/>
      </w:r>
    </w:p>
    <w:p>
      <w:pPr>
        <w:pStyle w:val="2"/>
        <w:numPr>
          <w:ilvl w:val="0"/>
          <w:numId w:val="1"/>
        </w:numPr>
        <w:spacing w:line="240" w:lineRule="auto"/>
        <w:rPr>
          <w:rFonts w:ascii="微软雅黑" w:hAnsi="微软雅黑" w:eastAsia="微软雅黑"/>
          <w:highlight w:val="none"/>
        </w:rPr>
      </w:pPr>
      <w:bookmarkStart w:id="11" w:name="_Toc697"/>
      <w:r>
        <w:rPr>
          <w:rFonts w:hint="eastAsia" w:ascii="微软雅黑" w:hAnsi="微软雅黑" w:eastAsia="微软雅黑"/>
          <w:highlight w:val="none"/>
        </w:rPr>
        <w:t>验证目的</w:t>
      </w:r>
      <w:bookmarkEnd w:id="10"/>
      <w:bookmarkEnd w:id="11"/>
    </w:p>
    <w:p>
      <w:pPr>
        <w:ind w:firstLine="480" w:firstLineChars="200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根据《药品经营质量管理规范》（国家食品药品监督管理总局令第28号）及相关附录（附录五：验证管理），《医疗器械经营监督管理办法》（国家食品药品监督管理总局令第8号）、《医疗器械监督管理条例》（国务院令第</w:t>
      </w:r>
      <w:r>
        <w:rPr>
          <w:rFonts w:hint="eastAsia" w:ascii="微软雅黑" w:hAnsi="微软雅黑" w:eastAsia="微软雅黑"/>
          <w:sz w:val="24"/>
          <w:lang w:val="en-US" w:eastAsia="zh-CN"/>
        </w:rPr>
        <w:t>739</w:t>
      </w:r>
      <w:r>
        <w:rPr>
          <w:rFonts w:hint="eastAsia" w:ascii="微软雅黑" w:hAnsi="微软雅黑" w:eastAsia="微软雅黑"/>
          <w:sz w:val="24"/>
        </w:rPr>
        <w:t>号）及医疗器械冷链（运输、贮存）管理指南中的要求，确认相关设施、设备及监测系统能够符合规定的设计标准和要求，并能安全、有效地正常运行和使用，确保药械在储运过程中的质量安全，各测试分项的验证目的详见本方案介绍。</w:t>
      </w:r>
    </w:p>
    <w:p>
      <w:pPr>
        <w:widowControl/>
        <w:jc w:val="left"/>
        <w:rPr>
          <w:rFonts w:ascii="微软雅黑" w:hAnsi="微软雅黑" w:eastAsia="微软雅黑"/>
          <w:sz w:val="32"/>
          <w:szCs w:val="32"/>
        </w:rPr>
      </w:pPr>
    </w:p>
    <w:p>
      <w:pPr>
        <w:pStyle w:val="2"/>
        <w:numPr>
          <w:ilvl w:val="0"/>
          <w:numId w:val="1"/>
        </w:numPr>
        <w:spacing w:line="240" w:lineRule="auto"/>
        <w:rPr>
          <w:rFonts w:hint="eastAsia" w:ascii="微软雅黑" w:hAnsi="微软雅黑" w:eastAsia="微软雅黑"/>
          <w:highlight w:val="none"/>
        </w:rPr>
      </w:pPr>
      <w:bookmarkStart w:id="12" w:name="_Toc533604509"/>
      <w:bookmarkStart w:id="13" w:name="_Toc18161"/>
      <w:bookmarkStart w:id="14" w:name="_Toc454973049"/>
      <w:bookmarkStart w:id="15" w:name="_Toc28132"/>
      <w:bookmarkStart w:id="16" w:name="_Toc19637"/>
      <w:bookmarkStart w:id="17" w:name="_Toc8650139"/>
      <w:r>
        <w:rPr>
          <w:rFonts w:hint="eastAsia" w:ascii="微软雅黑" w:hAnsi="微软雅黑" w:eastAsia="微软雅黑"/>
          <w:highlight w:val="none"/>
        </w:rPr>
        <w:t>验证依据</w:t>
      </w:r>
      <w:bookmarkEnd w:id="12"/>
      <w:bookmarkEnd w:id="13"/>
      <w:bookmarkEnd w:id="14"/>
      <w:bookmarkEnd w:id="15"/>
      <w:bookmarkEnd w:id="16"/>
      <w:bookmarkEnd w:id="17"/>
    </w:p>
    <w:p>
      <w:pPr>
        <w:pStyle w:val="35"/>
        <w:numPr>
          <w:ilvl w:val="0"/>
          <w:numId w:val="4"/>
        </w:numPr>
        <w:ind w:firstLineChars="0"/>
        <w:rPr>
          <w:rFonts w:ascii="微软雅黑" w:hAnsi="微软雅黑" w:eastAsia="微软雅黑"/>
          <w:sz w:val="24"/>
        </w:rPr>
      </w:pPr>
      <w:bookmarkStart w:id="18" w:name="_Toc384288376"/>
      <w:r>
        <w:rPr>
          <w:rFonts w:hint="eastAsia" w:ascii="微软雅黑" w:hAnsi="微软雅黑" w:eastAsia="微软雅黑"/>
          <w:sz w:val="24"/>
        </w:rPr>
        <w:t>参照</w:t>
      </w:r>
      <w:r>
        <w:rPr>
          <w:rFonts w:hint="eastAsia" w:ascii="微软雅黑" w:hAnsi="微软雅黑" w:eastAsia="微软雅黑"/>
          <w:sz w:val="24"/>
          <w:lang w:val="en-US" w:eastAsia="zh-CN"/>
        </w:rPr>
        <w:t xml:space="preserve">  </w:t>
      </w:r>
      <w:r>
        <w:rPr>
          <w:rFonts w:hint="eastAsia" w:ascii="微软雅黑" w:hAnsi="微软雅黑" w:eastAsia="微软雅黑"/>
          <w:sz w:val="24"/>
        </w:rPr>
        <w:t>《药品经营质量管理规范》（国家食品药品监督管理总局令第28号）及附录</w:t>
      </w:r>
    </w:p>
    <w:p>
      <w:pPr>
        <w:pStyle w:val="35"/>
        <w:widowControl w:val="0"/>
        <w:numPr>
          <w:ilvl w:val="0"/>
          <w:numId w:val="4"/>
        </w:numPr>
        <w:tabs>
          <w:tab w:val="left" w:pos="426"/>
          <w:tab w:val="left" w:pos="9864"/>
        </w:tabs>
        <w:spacing w:line="300" w:lineRule="auto"/>
        <w:ind w:firstLineChars="0"/>
        <w:jc w:val="both"/>
        <w:rPr>
          <w:rFonts w:ascii="微软雅黑" w:hAnsi="微软雅黑" w:eastAsia="微软雅黑"/>
          <w:sz w:val="24"/>
        </w:rPr>
      </w:pPr>
      <w:r>
        <w:rPr>
          <w:rFonts w:ascii="微软雅黑" w:hAnsi="微软雅黑" w:eastAsia="微软雅黑"/>
          <w:sz w:val="24"/>
        </w:rPr>
        <w:t>参照</w:t>
      </w:r>
      <w:r>
        <w:rPr>
          <w:rFonts w:hint="eastAsia" w:ascii="微软雅黑" w:hAnsi="微软雅黑" w:eastAsia="微软雅黑"/>
          <w:sz w:val="24"/>
          <w:lang w:val="en-US" w:eastAsia="zh-CN"/>
        </w:rPr>
        <w:t xml:space="preserve">  </w:t>
      </w:r>
      <w:r>
        <w:rPr>
          <w:rFonts w:ascii="微软雅黑" w:hAnsi="微软雅黑" w:eastAsia="微软雅黑"/>
          <w:sz w:val="24"/>
        </w:rPr>
        <w:t xml:space="preserve"> GB/T 34399-2017《医药产品冷链物流温控设施设备验证性能确认技术规范》 </w:t>
      </w:r>
    </w:p>
    <w:p>
      <w:pPr>
        <w:pStyle w:val="35"/>
        <w:numPr>
          <w:ilvl w:val="0"/>
          <w:numId w:val="4"/>
        </w:numPr>
        <w:ind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参照  JJF1101-20</w:t>
      </w:r>
      <w:r>
        <w:rPr>
          <w:rFonts w:hint="eastAsia" w:ascii="微软雅黑" w:hAnsi="微软雅黑" w:eastAsia="微软雅黑"/>
          <w:sz w:val="24"/>
          <w:lang w:val="en-US" w:eastAsia="zh-CN"/>
        </w:rPr>
        <w:t>19</w:t>
      </w:r>
      <w:r>
        <w:rPr>
          <w:rFonts w:hint="eastAsia" w:ascii="微软雅黑" w:hAnsi="微软雅黑" w:eastAsia="微软雅黑"/>
          <w:sz w:val="24"/>
        </w:rPr>
        <w:t>《环境试验设备温度、湿度</w:t>
      </w:r>
      <w:r>
        <w:rPr>
          <w:rFonts w:hint="eastAsia" w:ascii="微软雅黑" w:hAnsi="微软雅黑" w:eastAsia="微软雅黑"/>
          <w:sz w:val="24"/>
          <w:lang w:val="en-US" w:eastAsia="zh-CN"/>
        </w:rPr>
        <w:t>参数</w:t>
      </w:r>
      <w:r>
        <w:rPr>
          <w:rFonts w:hint="eastAsia" w:ascii="微软雅黑" w:hAnsi="微软雅黑" w:eastAsia="微软雅黑"/>
          <w:sz w:val="24"/>
        </w:rPr>
        <w:t>校准规范》</w:t>
      </w:r>
    </w:p>
    <w:p>
      <w:pPr>
        <w:pStyle w:val="35"/>
        <w:numPr>
          <w:ilvl w:val="0"/>
          <w:numId w:val="4"/>
        </w:numPr>
        <w:ind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参照  JJF 1366-2012《温度数据采集仪校准规范》</w:t>
      </w:r>
    </w:p>
    <w:p>
      <w:pPr>
        <w:pStyle w:val="35"/>
        <w:numPr>
          <w:ilvl w:val="0"/>
          <w:numId w:val="4"/>
        </w:numPr>
        <w:ind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 xml:space="preserve">参照 </w:t>
      </w:r>
      <w:r>
        <w:rPr>
          <w:rFonts w:hint="eastAsia" w:ascii="微软雅黑" w:hAnsi="微软雅黑" w:eastAsia="微软雅黑"/>
          <w:sz w:val="24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sz w:val="24"/>
        </w:rPr>
        <w:t>《中华人民共和国药典》（</w:t>
      </w:r>
      <w:r>
        <w:rPr>
          <w:rFonts w:hint="eastAsia" w:ascii="微软雅黑" w:hAnsi="微软雅黑" w:eastAsia="微软雅黑"/>
          <w:sz w:val="24"/>
          <w:lang w:val="en-US" w:eastAsia="zh-CN"/>
        </w:rPr>
        <w:t>2020</w:t>
      </w:r>
      <w:r>
        <w:rPr>
          <w:rFonts w:hint="eastAsia" w:ascii="微软雅黑" w:hAnsi="微软雅黑" w:eastAsia="微软雅黑"/>
          <w:sz w:val="24"/>
        </w:rPr>
        <w:t>版）</w:t>
      </w:r>
    </w:p>
    <w:p>
      <w:pPr>
        <w:pStyle w:val="35"/>
        <w:numPr>
          <w:ilvl w:val="0"/>
          <w:numId w:val="4"/>
        </w:numPr>
        <w:ind w:firstLineChars="0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 xml:space="preserve">参照 </w:t>
      </w:r>
      <w:r>
        <w:rPr>
          <w:rFonts w:hint="eastAsia" w:ascii="微软雅黑" w:hAnsi="微软雅黑" w:eastAsia="微软雅黑"/>
          <w:sz w:val="24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sz w:val="24"/>
        </w:rPr>
        <w:t>《医疗器械经营监督管理办法》（国家食品药品监督管理总局令第8号）</w:t>
      </w:r>
    </w:p>
    <w:p>
      <w:pPr>
        <w:pStyle w:val="35"/>
        <w:numPr>
          <w:ilvl w:val="0"/>
          <w:numId w:val="4"/>
        </w:numPr>
        <w:ind w:firstLineChars="0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 xml:space="preserve">参照 </w:t>
      </w:r>
      <w:r>
        <w:rPr>
          <w:rFonts w:hint="eastAsia" w:ascii="微软雅黑" w:hAnsi="微软雅黑" w:eastAsia="微软雅黑"/>
          <w:sz w:val="24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sz w:val="24"/>
        </w:rPr>
        <w:t>《医疗器械监督管理条例》（国务院令第739号）</w:t>
      </w:r>
    </w:p>
    <w:p>
      <w:pPr>
        <w:pStyle w:val="35"/>
        <w:numPr>
          <w:ilvl w:val="0"/>
          <w:numId w:val="0"/>
        </w:numPr>
        <w:ind w:leftChars="0"/>
        <w:rPr>
          <w:rFonts w:hint="eastAsia" w:ascii="微软雅黑" w:hAnsi="微软雅黑" w:eastAsia="微软雅黑"/>
          <w:sz w:val="24"/>
        </w:rPr>
      </w:pPr>
    </w:p>
    <w:p>
      <w:pPr>
        <w:pStyle w:val="35"/>
        <w:numPr>
          <w:ilvl w:val="0"/>
          <w:numId w:val="4"/>
        </w:numPr>
        <w:ind w:firstLineChars="0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br w:type="page"/>
      </w:r>
    </w:p>
    <w:p>
      <w:pPr>
        <w:rPr>
          <w:rFonts w:ascii="微软雅黑" w:hAnsi="微软雅黑" w:eastAsia="微软雅黑"/>
          <w:sz w:val="24"/>
        </w:rPr>
      </w:pPr>
    </w:p>
    <w:p>
      <w:pPr>
        <w:pStyle w:val="2"/>
        <w:numPr>
          <w:ilvl w:val="0"/>
          <w:numId w:val="1"/>
        </w:numPr>
        <w:rPr>
          <w:rFonts w:ascii="微软雅黑" w:hAnsi="微软雅黑" w:eastAsia="微软雅黑"/>
        </w:rPr>
      </w:pPr>
      <w:bookmarkStart w:id="19" w:name="_Toc32316"/>
      <w:r>
        <w:rPr>
          <w:rFonts w:hint="eastAsia" w:ascii="微软雅黑" w:hAnsi="微软雅黑" w:eastAsia="微软雅黑"/>
        </w:rPr>
        <w:t>验证前条件确认</w:t>
      </w:r>
      <w:bookmarkEnd w:id="19"/>
    </w:p>
    <w:p>
      <w:pPr>
        <w:pStyle w:val="22"/>
        <w:numPr>
          <w:ilvl w:val="0"/>
          <w:numId w:val="5"/>
        </w:numPr>
        <w:tabs>
          <w:tab w:val="left" w:pos="426"/>
        </w:tabs>
        <w:spacing w:line="500" w:lineRule="exact"/>
        <w:ind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系统条件确认</w:t>
      </w:r>
    </w:p>
    <w:tbl>
      <w:tblPr>
        <w:tblStyle w:val="16"/>
        <w:tblW w:w="103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2475"/>
        <w:gridCol w:w="2457"/>
        <w:gridCol w:w="2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30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b/>
                <w:sz w:val="24"/>
              </w:rPr>
            </w:pPr>
            <w:bookmarkStart w:id="20" w:name="_Toc276995232"/>
            <w:bookmarkStart w:id="21" w:name="_Toc277059474"/>
            <w:r>
              <w:rPr>
                <w:rFonts w:hint="eastAsia" w:ascii="微软雅黑" w:hAnsi="微软雅黑" w:eastAsia="微软雅黑"/>
                <w:b/>
                <w:sz w:val="24"/>
              </w:rPr>
              <w:t>名称</w:t>
            </w:r>
            <w:bookmarkEnd w:id="20"/>
            <w:bookmarkEnd w:id="21"/>
          </w:p>
        </w:tc>
        <w:tc>
          <w:tcPr>
            <w:tcW w:w="2475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b/>
                <w:sz w:val="24"/>
              </w:rPr>
            </w:pPr>
            <w:bookmarkStart w:id="22" w:name="_Toc277059475"/>
            <w:bookmarkStart w:id="23" w:name="_Toc276995233"/>
            <w:r>
              <w:rPr>
                <w:rFonts w:hint="eastAsia" w:ascii="微软雅黑" w:hAnsi="微软雅黑" w:eastAsia="微软雅黑"/>
                <w:b/>
                <w:sz w:val="24"/>
              </w:rPr>
              <w:t>检查标准</w:t>
            </w:r>
            <w:bookmarkEnd w:id="22"/>
            <w:bookmarkEnd w:id="23"/>
          </w:p>
        </w:tc>
        <w:tc>
          <w:tcPr>
            <w:tcW w:w="2457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b/>
                <w:sz w:val="24"/>
              </w:rPr>
            </w:pPr>
            <w:bookmarkStart w:id="24" w:name="_Toc277059477"/>
            <w:bookmarkStart w:id="25" w:name="_Toc276995235"/>
            <w:r>
              <w:rPr>
                <w:rFonts w:hint="eastAsia" w:ascii="微软雅黑" w:hAnsi="微软雅黑" w:eastAsia="微软雅黑"/>
                <w:b/>
                <w:sz w:val="24"/>
              </w:rPr>
              <w:t>结论</w:t>
            </w:r>
            <w:bookmarkEnd w:id="24"/>
            <w:bookmarkEnd w:id="25"/>
          </w:p>
        </w:tc>
        <w:tc>
          <w:tcPr>
            <w:tcW w:w="2587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30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sz w:val="24"/>
              </w:rPr>
            </w:pPr>
            <w:bookmarkStart w:id="26" w:name="_Toc277059478"/>
            <w:bookmarkStart w:id="27" w:name="_Toc276995236"/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冷藏库</w:t>
            </w:r>
            <w:r>
              <w:rPr>
                <w:rFonts w:hint="eastAsia" w:ascii="微软雅黑" w:hAnsi="微软雅黑" w:eastAsia="微软雅黑"/>
                <w:sz w:val="24"/>
              </w:rPr>
              <w:t>平面布置图</w:t>
            </w:r>
            <w:bookmarkEnd w:id="26"/>
            <w:bookmarkEnd w:id="27"/>
          </w:p>
        </w:tc>
        <w:tc>
          <w:tcPr>
            <w:tcW w:w="2475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sz w:val="24"/>
              </w:rPr>
            </w:pPr>
            <w:bookmarkStart w:id="28" w:name="_Toc277059479"/>
            <w:bookmarkStart w:id="29" w:name="_Toc276995237"/>
            <w:r>
              <w:rPr>
                <w:rFonts w:hint="eastAsia" w:ascii="微软雅黑" w:hAnsi="微软雅黑" w:eastAsia="微软雅黑"/>
                <w:sz w:val="24"/>
              </w:rPr>
              <w:t>应有</w:t>
            </w:r>
            <w:bookmarkEnd w:id="28"/>
            <w:bookmarkEnd w:id="29"/>
          </w:p>
        </w:tc>
        <w:tc>
          <w:tcPr>
            <w:tcW w:w="2457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sz w:val="24"/>
              </w:rPr>
            </w:pPr>
            <w:bookmarkStart w:id="30" w:name="_Toc277059481"/>
            <w:bookmarkStart w:id="31" w:name="_Toc276995239"/>
            <w:r>
              <w:rPr>
                <w:rFonts w:hint="eastAsia" w:ascii="微软雅黑" w:hAnsi="微软雅黑" w:eastAsia="微软雅黑"/>
                <w:sz w:val="24"/>
              </w:rPr>
              <w:sym w:font="Wingdings 2" w:char="0052"/>
            </w:r>
            <w:r>
              <w:rPr>
                <w:rFonts w:hint="eastAsia" w:ascii="微软雅黑" w:hAnsi="微软雅黑" w:eastAsia="微软雅黑"/>
                <w:sz w:val="24"/>
              </w:rPr>
              <w:t>有□无</w:t>
            </w:r>
            <w:bookmarkEnd w:id="30"/>
            <w:bookmarkEnd w:id="31"/>
          </w:p>
        </w:tc>
        <w:tc>
          <w:tcPr>
            <w:tcW w:w="2587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30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冷藏库</w:t>
            </w:r>
            <w:r>
              <w:rPr>
                <w:rFonts w:hint="eastAsia" w:ascii="微软雅黑" w:hAnsi="微软雅黑" w:eastAsia="微软雅黑"/>
                <w:sz w:val="24"/>
              </w:rPr>
              <w:t>操作手册（说明）</w:t>
            </w:r>
          </w:p>
        </w:tc>
        <w:tc>
          <w:tcPr>
            <w:tcW w:w="2475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应有</w:t>
            </w:r>
          </w:p>
        </w:tc>
        <w:tc>
          <w:tcPr>
            <w:tcW w:w="2457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sym w:font="Wingdings 2" w:char="0052"/>
            </w:r>
            <w:r>
              <w:rPr>
                <w:rFonts w:hint="eastAsia" w:ascii="微软雅黑" w:hAnsi="微软雅黑" w:eastAsia="微软雅黑"/>
                <w:sz w:val="24"/>
              </w:rPr>
              <w:t>有□无</w:t>
            </w:r>
          </w:p>
        </w:tc>
        <w:tc>
          <w:tcPr>
            <w:tcW w:w="2587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30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sz w:val="24"/>
              </w:rPr>
            </w:pPr>
            <w:bookmarkStart w:id="32" w:name="_Toc276995245"/>
            <w:bookmarkStart w:id="33" w:name="_Toc277059486"/>
            <w:r>
              <w:rPr>
                <w:rFonts w:hint="eastAsia" w:ascii="微软雅黑" w:hAnsi="微软雅黑" w:eastAsia="微软雅黑"/>
                <w:sz w:val="24"/>
              </w:rPr>
              <w:t>风机</w:t>
            </w:r>
            <w:bookmarkEnd w:id="32"/>
            <w:bookmarkEnd w:id="33"/>
          </w:p>
        </w:tc>
        <w:tc>
          <w:tcPr>
            <w:tcW w:w="2475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应有</w:t>
            </w:r>
          </w:p>
        </w:tc>
        <w:tc>
          <w:tcPr>
            <w:tcW w:w="2457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sym w:font="Wingdings 2" w:char="0052"/>
            </w:r>
            <w:r>
              <w:rPr>
                <w:rFonts w:hint="eastAsia" w:ascii="微软雅黑" w:hAnsi="微软雅黑" w:eastAsia="微软雅黑"/>
                <w:sz w:val="24"/>
              </w:rPr>
              <w:t>有□无</w:t>
            </w:r>
          </w:p>
        </w:tc>
        <w:tc>
          <w:tcPr>
            <w:tcW w:w="2587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30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风机运行</w:t>
            </w:r>
          </w:p>
        </w:tc>
        <w:tc>
          <w:tcPr>
            <w:tcW w:w="2475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情况良好</w:t>
            </w:r>
          </w:p>
        </w:tc>
        <w:tc>
          <w:tcPr>
            <w:tcW w:w="2457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sym w:font="Wingdings 2" w:char="0052"/>
            </w:r>
            <w:r>
              <w:rPr>
                <w:rFonts w:hint="eastAsia" w:ascii="微软雅黑" w:hAnsi="微软雅黑" w:eastAsia="微软雅黑"/>
                <w:sz w:val="24"/>
              </w:rPr>
              <w:t>是□否</w:t>
            </w:r>
          </w:p>
        </w:tc>
        <w:tc>
          <w:tcPr>
            <w:tcW w:w="2587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</w:tr>
    </w:tbl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bookmarkEnd w:id="18"/>
    <w:p>
      <w:pPr>
        <w:pStyle w:val="22"/>
        <w:numPr>
          <w:ilvl w:val="0"/>
          <w:numId w:val="5"/>
        </w:numPr>
        <w:tabs>
          <w:tab w:val="left" w:pos="426"/>
        </w:tabs>
        <w:spacing w:line="500" w:lineRule="exact"/>
        <w:ind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验证仪表条件确认</w:t>
      </w:r>
    </w:p>
    <w:p>
      <w:pPr>
        <w:pStyle w:val="22"/>
        <w:tabs>
          <w:tab w:val="left" w:pos="426"/>
        </w:tabs>
        <w:spacing w:line="500" w:lineRule="exact"/>
        <w:ind w:left="420" w:firstLine="0"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验证设备概况：</w:t>
      </w:r>
    </w:p>
    <w:tbl>
      <w:tblPr>
        <w:tblStyle w:val="17"/>
        <w:tblW w:w="98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8"/>
        <w:gridCol w:w="2071"/>
        <w:gridCol w:w="2072"/>
        <w:gridCol w:w="2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3098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设备名称</w:t>
            </w:r>
          </w:p>
        </w:tc>
        <w:tc>
          <w:tcPr>
            <w:tcW w:w="2071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数量</w:t>
            </w:r>
          </w:p>
        </w:tc>
        <w:tc>
          <w:tcPr>
            <w:tcW w:w="2072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测量范围（℃）</w:t>
            </w:r>
          </w:p>
        </w:tc>
        <w:tc>
          <w:tcPr>
            <w:tcW w:w="259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测量精度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3098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温湿度记录仪</w:t>
            </w:r>
          </w:p>
        </w:tc>
        <w:tc>
          <w:tcPr>
            <w:tcW w:w="2071" w:type="dxa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2072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-40~100℃</w:t>
            </w:r>
          </w:p>
        </w:tc>
        <w:tc>
          <w:tcPr>
            <w:tcW w:w="259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±0.5℃</w:t>
            </w:r>
          </w:p>
        </w:tc>
      </w:tr>
    </w:tbl>
    <w:p>
      <w:pPr>
        <w:pStyle w:val="22"/>
        <w:tabs>
          <w:tab w:val="left" w:pos="0"/>
        </w:tabs>
        <w:spacing w:line="500" w:lineRule="exact"/>
        <w:ind w:firstLine="0" w:firstLineChars="0"/>
        <w:rPr>
          <w:rFonts w:ascii="微软雅黑" w:hAnsi="微软雅黑" w:eastAsia="微软雅黑"/>
          <w:szCs w:val="21"/>
        </w:rPr>
      </w:pPr>
      <w:bookmarkStart w:id="34" w:name="OLE_LINK33"/>
      <w:r>
        <w:rPr>
          <w:rFonts w:hint="eastAsia" w:ascii="微软雅黑" w:hAnsi="微软雅黑" w:eastAsia="微软雅黑"/>
          <w:szCs w:val="21"/>
        </w:rPr>
        <w:t>备注：以上验证设备均采用内置式传感器（外包pvc材料），对温度波动的响应时间为</w:t>
      </w:r>
      <w:r>
        <w:rPr>
          <w:rFonts w:hint="eastAsia" w:ascii="微软雅黑" w:hAnsi="微软雅黑" w:eastAsia="微软雅黑"/>
          <w:szCs w:val="21"/>
          <w:lang w:val="en-US" w:eastAsia="zh-CN"/>
        </w:rPr>
        <w:t>1</w:t>
      </w:r>
      <w:r>
        <w:rPr>
          <w:rFonts w:hint="eastAsia" w:ascii="微软雅黑" w:hAnsi="微软雅黑" w:eastAsia="微软雅黑"/>
          <w:szCs w:val="21"/>
        </w:rPr>
        <w:t>分钟</w:t>
      </w:r>
    </w:p>
    <w:p>
      <w:pPr>
        <w:pStyle w:val="22"/>
        <w:tabs>
          <w:tab w:val="left" w:pos="0"/>
        </w:tabs>
        <w:spacing w:line="500" w:lineRule="exact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*验证仪表校准情况详细信息见校准报告</w:t>
      </w:r>
      <w:bookmarkEnd w:id="34"/>
    </w:p>
    <w:p>
      <w:bookmarkStart w:id="35" w:name="_Toc384288378"/>
      <w:r>
        <w:br w:type="page"/>
      </w:r>
    </w:p>
    <w:p>
      <w:pPr>
        <w:pStyle w:val="2"/>
        <w:numPr>
          <w:ilvl w:val="0"/>
          <w:numId w:val="1"/>
        </w:numPr>
        <w:rPr>
          <w:rFonts w:ascii="微软雅黑" w:hAnsi="微软雅黑" w:eastAsia="微软雅黑"/>
        </w:rPr>
      </w:pPr>
      <w:bookmarkStart w:id="36" w:name="_Toc12599"/>
      <w:r>
        <w:rPr>
          <w:rFonts w:hint="eastAsia" w:ascii="微软雅黑" w:hAnsi="微软雅黑" w:eastAsia="微软雅黑"/>
        </w:rPr>
        <w:t>验证项目介绍及实施确认</w:t>
      </w:r>
      <w:bookmarkEnd w:id="36"/>
    </w:p>
    <w:p>
      <w:pPr>
        <w:pStyle w:val="35"/>
        <w:numPr>
          <w:ilvl w:val="0"/>
          <w:numId w:val="6"/>
        </w:numPr>
        <w:spacing w:line="400" w:lineRule="exact"/>
        <w:ind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验证项目介绍</w:t>
      </w:r>
    </w:p>
    <w:tbl>
      <w:tblPr>
        <w:tblStyle w:val="17"/>
        <w:tblW w:w="101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2243"/>
        <w:gridCol w:w="3174"/>
        <w:gridCol w:w="3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3213" w:type="dxa"/>
            <w:gridSpan w:val="2"/>
            <w:vAlign w:val="center"/>
          </w:tcPr>
          <w:p>
            <w:pPr>
              <w:tabs>
                <w:tab w:val="left" w:pos="10098"/>
              </w:tabs>
              <w:spacing w:line="300" w:lineRule="auto"/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验证项目</w:t>
            </w:r>
          </w:p>
        </w:tc>
        <w:tc>
          <w:tcPr>
            <w:tcW w:w="3174" w:type="dxa"/>
            <w:vAlign w:val="center"/>
          </w:tcPr>
          <w:p>
            <w:pPr>
              <w:tabs>
                <w:tab w:val="left" w:pos="10098"/>
              </w:tabs>
              <w:spacing w:line="300" w:lineRule="auto"/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验证目的</w:t>
            </w:r>
          </w:p>
        </w:tc>
        <w:tc>
          <w:tcPr>
            <w:tcW w:w="3732" w:type="dxa"/>
            <w:vAlign w:val="center"/>
          </w:tcPr>
          <w:p>
            <w:pPr>
              <w:tabs>
                <w:tab w:val="left" w:pos="10098"/>
              </w:tabs>
              <w:spacing w:line="300" w:lineRule="auto"/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验证方法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  <w:jc w:val="center"/>
        </w:trPr>
        <w:tc>
          <w:tcPr>
            <w:tcW w:w="970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kern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kern w:val="2"/>
                <w:sz w:val="24"/>
                <w:szCs w:val="24"/>
              </w:rPr>
              <w:t>先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kern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kern w:val="2"/>
                <w:sz w:val="24"/>
                <w:szCs w:val="24"/>
              </w:rPr>
              <w:t>决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kern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kern w:val="2"/>
                <w:sz w:val="24"/>
                <w:szCs w:val="24"/>
              </w:rPr>
              <w:t>条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kern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kern w:val="2"/>
                <w:sz w:val="24"/>
                <w:szCs w:val="24"/>
              </w:rPr>
              <w:t>件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kern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kern w:val="2"/>
                <w:sz w:val="24"/>
                <w:szCs w:val="24"/>
              </w:rPr>
              <w:t>确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kern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kern w:val="2"/>
                <w:sz w:val="24"/>
                <w:szCs w:val="24"/>
              </w:rPr>
              <w:t>认</w:t>
            </w:r>
          </w:p>
        </w:tc>
        <w:tc>
          <w:tcPr>
            <w:tcW w:w="2243" w:type="dxa"/>
            <w:vAlign w:val="center"/>
          </w:tcPr>
          <w:p>
            <w:pPr>
              <w:tabs>
                <w:tab w:val="left" w:pos="10098"/>
              </w:tabs>
              <w:spacing w:line="40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验证方案确认</w:t>
            </w:r>
          </w:p>
        </w:tc>
        <w:tc>
          <w:tcPr>
            <w:tcW w:w="3174" w:type="dxa"/>
            <w:vAlign w:val="center"/>
          </w:tcPr>
          <w:p>
            <w:pPr>
              <w:tabs>
                <w:tab w:val="left" w:pos="10098"/>
              </w:tabs>
              <w:spacing w:line="40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为了保证验证活动的连续和一致性，确认之前必须检查再确认方法的验证条件是否满足。</w:t>
            </w:r>
          </w:p>
        </w:tc>
        <w:tc>
          <w:tcPr>
            <w:tcW w:w="3732" w:type="dxa"/>
            <w:vAlign w:val="center"/>
          </w:tcPr>
          <w:p>
            <w:pPr>
              <w:tabs>
                <w:tab w:val="left" w:pos="10098"/>
              </w:tabs>
              <w:spacing w:line="40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确认</w:t>
            </w:r>
            <w:r>
              <w:rPr>
                <w:rFonts w:hint="eastAsia" w:ascii="微软雅黑" w:hAnsi="微软雅黑" w:eastAsia="微软雅黑" w:cs="微软雅黑"/>
                <w:sz w:val="24"/>
                <w:lang w:eastAsia="zh-CN"/>
              </w:rPr>
              <w:t>冷藏库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方案执行前是否被批准。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  <w:jc w:val="center"/>
        </w:trPr>
        <w:tc>
          <w:tcPr>
            <w:tcW w:w="97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kern w:val="2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>
            <w:pPr>
              <w:tabs>
                <w:tab w:val="left" w:pos="10098"/>
              </w:tabs>
              <w:spacing w:line="40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培训确认</w:t>
            </w:r>
          </w:p>
        </w:tc>
        <w:tc>
          <w:tcPr>
            <w:tcW w:w="3174" w:type="dxa"/>
            <w:vAlign w:val="center"/>
          </w:tcPr>
          <w:p>
            <w:pPr>
              <w:tabs>
                <w:tab w:val="left" w:pos="10098"/>
              </w:tabs>
              <w:spacing w:line="40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为了保证验证活动的连续和一致性，确认之前必须检查参与人员的验证条件是否满足。</w:t>
            </w:r>
          </w:p>
        </w:tc>
        <w:tc>
          <w:tcPr>
            <w:tcW w:w="3732" w:type="dxa"/>
            <w:vAlign w:val="center"/>
          </w:tcPr>
          <w:p>
            <w:pPr>
              <w:tabs>
                <w:tab w:val="left" w:pos="10098"/>
              </w:tabs>
              <w:spacing w:line="40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对所有参与再确认的人员进行方案培训，填写培训记录，</w:t>
            </w:r>
            <w:r>
              <w:rPr>
                <w:rFonts w:hint="eastAsia" w:ascii="微软雅黑" w:hAnsi="微软雅黑" w:eastAsia="微软雅黑"/>
                <w:sz w:val="24"/>
                <w:highlight w:val="none"/>
              </w:rPr>
              <w:t>并在记录中有接受培训人员的签名</w:t>
            </w:r>
            <w:r>
              <w:rPr>
                <w:rFonts w:hint="eastAsia" w:ascii="微软雅黑" w:hAnsi="微软雅黑" w:eastAsia="微软雅黑"/>
                <w:sz w:val="24"/>
                <w:highlight w:val="none"/>
                <w:lang w:val="en-US" w:eastAsia="zh-CN"/>
              </w:rPr>
              <w:t>或在验证报告内附上现场接受培训人员照片</w:t>
            </w:r>
            <w:r>
              <w:rPr>
                <w:rFonts w:hint="eastAsia" w:ascii="微软雅黑" w:hAnsi="微软雅黑" w:eastAsia="微软雅黑"/>
                <w:sz w:val="24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  <w:jc w:val="center"/>
        </w:trPr>
        <w:tc>
          <w:tcPr>
            <w:tcW w:w="97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kern w:val="2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>
            <w:pPr>
              <w:tabs>
                <w:tab w:val="left" w:pos="10098"/>
              </w:tabs>
              <w:spacing w:line="40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测量器具/设备确认</w:t>
            </w:r>
          </w:p>
        </w:tc>
        <w:tc>
          <w:tcPr>
            <w:tcW w:w="3174" w:type="dxa"/>
            <w:vAlign w:val="center"/>
          </w:tcPr>
          <w:p>
            <w:pPr>
              <w:tabs>
                <w:tab w:val="left" w:pos="10098"/>
              </w:tabs>
              <w:spacing w:line="40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为了保证验证活动的连续和一致性，确认之前必须检查测量器具和设备验证条件是否满足。</w:t>
            </w:r>
          </w:p>
        </w:tc>
        <w:tc>
          <w:tcPr>
            <w:tcW w:w="3732" w:type="dxa"/>
            <w:vAlign w:val="center"/>
          </w:tcPr>
          <w:p>
            <w:pPr>
              <w:tabs>
                <w:tab w:val="left" w:pos="10098"/>
              </w:tabs>
              <w:spacing w:line="40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检查验证过程使用到测量器具/设备是否经过校准或检定/确认，附上校准或检定证书或确认报告编号。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  <w:jc w:val="center"/>
        </w:trPr>
        <w:tc>
          <w:tcPr>
            <w:tcW w:w="970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kern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kern w:val="2"/>
                <w:sz w:val="24"/>
                <w:szCs w:val="24"/>
              </w:rPr>
              <w:t>安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kern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kern w:val="2"/>
                <w:sz w:val="24"/>
                <w:szCs w:val="24"/>
              </w:rPr>
              <w:t>装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kern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kern w:val="2"/>
                <w:sz w:val="24"/>
                <w:szCs w:val="24"/>
              </w:rPr>
              <w:t>确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kern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kern w:val="2"/>
                <w:sz w:val="24"/>
                <w:szCs w:val="24"/>
              </w:rPr>
              <w:t>认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kern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kern w:val="2"/>
                <w:sz w:val="24"/>
                <w:szCs w:val="24"/>
              </w:rPr>
              <w:t>（IQ）</w:t>
            </w:r>
          </w:p>
        </w:tc>
        <w:tc>
          <w:tcPr>
            <w:tcW w:w="2243" w:type="dxa"/>
            <w:vAlign w:val="center"/>
          </w:tcPr>
          <w:p>
            <w:pPr>
              <w:tabs>
                <w:tab w:val="left" w:pos="10098"/>
              </w:tabs>
              <w:spacing w:line="40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文件资料确认</w:t>
            </w:r>
          </w:p>
        </w:tc>
        <w:tc>
          <w:tcPr>
            <w:tcW w:w="3174" w:type="dxa"/>
            <w:vAlign w:val="center"/>
          </w:tcPr>
          <w:p>
            <w:pPr>
              <w:tabs>
                <w:tab w:val="left" w:pos="10098"/>
              </w:tabs>
              <w:spacing w:line="40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确认用于</w:t>
            </w:r>
            <w:r>
              <w:rPr>
                <w:rFonts w:hint="eastAsia" w:ascii="微软雅黑" w:hAnsi="微软雅黑" w:eastAsia="微软雅黑" w:cs="微软雅黑"/>
                <w:sz w:val="24"/>
                <w:lang w:eastAsia="zh-CN"/>
              </w:rPr>
              <w:t>冷藏库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验证布点、数据采集、报告出具所需文件的真实性、完整性。</w:t>
            </w:r>
          </w:p>
        </w:tc>
        <w:tc>
          <w:tcPr>
            <w:tcW w:w="3732" w:type="dxa"/>
            <w:vAlign w:val="center"/>
          </w:tcPr>
          <w:p>
            <w:pPr>
              <w:tabs>
                <w:tab w:val="left" w:pos="10098"/>
              </w:tabs>
              <w:spacing w:line="40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获得用于</w:t>
            </w:r>
            <w:r>
              <w:rPr>
                <w:rFonts w:hint="eastAsia" w:ascii="微软雅黑" w:hAnsi="微软雅黑" w:eastAsia="微软雅黑" w:cs="微软雅黑"/>
                <w:sz w:val="24"/>
                <w:lang w:eastAsia="zh-CN"/>
              </w:rPr>
              <w:t>冷藏库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验证布点、数据采集、报告出具所需文件资料、图纸，并核实所有文件资料是否完整可读。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1" w:hRule="atLeast"/>
          <w:jc w:val="center"/>
        </w:trPr>
        <w:tc>
          <w:tcPr>
            <w:tcW w:w="970" w:type="dxa"/>
            <w:vMerge w:val="continue"/>
            <w:vAlign w:val="center"/>
          </w:tcPr>
          <w:p>
            <w:pPr>
              <w:tabs>
                <w:tab w:val="left" w:pos="10098"/>
              </w:tabs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2243" w:type="dxa"/>
            <w:vAlign w:val="center"/>
          </w:tcPr>
          <w:p>
            <w:pPr>
              <w:tabs>
                <w:tab w:val="left" w:pos="10098"/>
              </w:tabs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2"/>
                <w:highlight w:val="none"/>
              </w:rPr>
              <w:t>监测系统配置的测点终端参数及安装位置确认</w:t>
            </w:r>
          </w:p>
        </w:tc>
        <w:tc>
          <w:tcPr>
            <w:tcW w:w="3174" w:type="dxa"/>
            <w:vAlign w:val="center"/>
          </w:tcPr>
          <w:p>
            <w:pPr>
              <w:tabs>
                <w:tab w:val="left" w:pos="10098"/>
              </w:tabs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2"/>
                <w:highlight w:val="none"/>
              </w:rPr>
              <w:t>确认</w:t>
            </w:r>
            <w:r>
              <w:rPr>
                <w:rFonts w:hint="eastAsia" w:ascii="微软雅黑" w:hAnsi="微软雅黑" w:eastAsia="微软雅黑" w:cs="微软雅黑"/>
                <w:sz w:val="24"/>
                <w:szCs w:val="22"/>
                <w:highlight w:val="none"/>
                <w:lang w:eastAsia="zh-CN"/>
              </w:rPr>
              <w:t>冷藏库</w:t>
            </w:r>
            <w:r>
              <w:rPr>
                <w:rFonts w:hint="eastAsia" w:ascii="微软雅黑" w:hAnsi="微软雅黑" w:eastAsia="微软雅黑" w:cs="微软雅黑"/>
                <w:sz w:val="24"/>
                <w:szCs w:val="22"/>
                <w:highlight w:val="none"/>
              </w:rPr>
              <w:t>监测系统配置的测点终端的参数及安装位置合理性，确保监测系统探头能真实、准确、及时反映</w:t>
            </w:r>
            <w:r>
              <w:rPr>
                <w:rFonts w:hint="eastAsia" w:ascii="微软雅黑" w:hAnsi="微软雅黑" w:eastAsia="微软雅黑" w:cs="微软雅黑"/>
                <w:sz w:val="24"/>
                <w:szCs w:val="22"/>
                <w:highlight w:val="none"/>
                <w:lang w:eastAsia="zh-CN"/>
              </w:rPr>
              <w:t>冷藏库</w:t>
            </w:r>
            <w:r>
              <w:rPr>
                <w:rFonts w:hint="eastAsia" w:ascii="微软雅黑" w:hAnsi="微软雅黑" w:eastAsia="微软雅黑" w:cs="微软雅黑"/>
                <w:sz w:val="24"/>
                <w:szCs w:val="22"/>
                <w:highlight w:val="none"/>
              </w:rPr>
              <w:t>温度变化。</w:t>
            </w:r>
          </w:p>
        </w:tc>
        <w:tc>
          <w:tcPr>
            <w:tcW w:w="3732" w:type="dxa"/>
            <w:vAlign w:val="center"/>
          </w:tcPr>
          <w:p>
            <w:pPr>
              <w:tabs>
                <w:tab w:val="left" w:pos="10098"/>
              </w:tabs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2"/>
                <w:highlight w:val="none"/>
              </w:rPr>
              <w:t>验证监测系统探头位置的测点温度和</w:t>
            </w:r>
            <w:r>
              <w:rPr>
                <w:rFonts w:hint="eastAsia" w:ascii="微软雅黑" w:hAnsi="微软雅黑" w:eastAsia="微软雅黑" w:cs="微软雅黑"/>
                <w:sz w:val="24"/>
                <w:szCs w:val="22"/>
                <w:highlight w:val="none"/>
                <w:lang w:val="en-US" w:eastAsia="zh-CN"/>
              </w:rPr>
              <w:t>探头记录温度波动情况进行比对</w:t>
            </w:r>
            <w:r>
              <w:rPr>
                <w:rFonts w:hint="eastAsia" w:ascii="微软雅黑" w:hAnsi="微软雅黑" w:eastAsia="微软雅黑" w:cs="微软雅黑"/>
                <w:sz w:val="24"/>
                <w:szCs w:val="22"/>
                <w:highlight w:val="none"/>
              </w:rPr>
              <w:t>，检查监测系统</w:t>
            </w:r>
            <w:r>
              <w:rPr>
                <w:rFonts w:hint="eastAsia" w:ascii="微软雅黑" w:hAnsi="微软雅黑" w:eastAsia="微软雅黑" w:cs="微软雅黑"/>
                <w:sz w:val="24"/>
                <w:szCs w:val="22"/>
                <w:highlight w:val="none"/>
                <w:lang w:val="en-US" w:eastAsia="zh-CN"/>
              </w:rPr>
              <w:t>探头安装合理性、</w:t>
            </w:r>
            <w:r>
              <w:rPr>
                <w:rFonts w:hint="eastAsia" w:ascii="微软雅黑" w:hAnsi="微软雅黑" w:eastAsia="微软雅黑" w:cs="微软雅黑"/>
                <w:sz w:val="24"/>
                <w:szCs w:val="22"/>
                <w:highlight w:val="none"/>
              </w:rPr>
              <w:t>能否真实、准确、及时反映</w:t>
            </w:r>
            <w:r>
              <w:rPr>
                <w:rFonts w:hint="eastAsia" w:ascii="微软雅黑" w:hAnsi="微软雅黑" w:eastAsia="微软雅黑" w:cs="微软雅黑"/>
                <w:sz w:val="24"/>
                <w:szCs w:val="22"/>
                <w:highlight w:val="none"/>
                <w:lang w:eastAsia="zh-CN"/>
              </w:rPr>
              <w:t>冷藏库</w:t>
            </w:r>
            <w:r>
              <w:rPr>
                <w:rFonts w:hint="eastAsia" w:ascii="微软雅黑" w:hAnsi="微软雅黑" w:eastAsia="微软雅黑" w:cs="微软雅黑"/>
                <w:sz w:val="24"/>
                <w:szCs w:val="22"/>
                <w:highlight w:val="none"/>
              </w:rPr>
              <w:t>温度变化。</w:t>
            </w:r>
          </w:p>
        </w:tc>
      </w:tr>
    </w:tbl>
    <w:p>
      <w:pPr>
        <w:rPr>
          <w:rFonts w:ascii="微软雅黑" w:hAnsi="微软雅黑" w:eastAsia="微软雅黑"/>
          <w:sz w:val="24"/>
        </w:rPr>
      </w:pPr>
      <w:r>
        <w:rPr>
          <w:rFonts w:ascii="微软雅黑" w:hAnsi="微软雅黑" w:eastAsia="微软雅黑"/>
          <w:sz w:val="24"/>
        </w:rPr>
        <w:br w:type="page"/>
      </w:r>
    </w:p>
    <w:tbl>
      <w:tblPr>
        <w:tblStyle w:val="17"/>
        <w:tblW w:w="10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1908"/>
        <w:gridCol w:w="3799"/>
        <w:gridCol w:w="3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2895" w:type="dxa"/>
            <w:gridSpan w:val="2"/>
            <w:vAlign w:val="center"/>
          </w:tcPr>
          <w:p>
            <w:pPr>
              <w:tabs>
                <w:tab w:val="left" w:pos="10098"/>
              </w:tabs>
              <w:spacing w:line="300" w:lineRule="auto"/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验证项目</w:t>
            </w:r>
          </w:p>
        </w:tc>
        <w:tc>
          <w:tcPr>
            <w:tcW w:w="3799" w:type="dxa"/>
            <w:vAlign w:val="center"/>
          </w:tcPr>
          <w:p>
            <w:pPr>
              <w:tabs>
                <w:tab w:val="left" w:pos="10098"/>
              </w:tabs>
              <w:spacing w:line="300" w:lineRule="auto"/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验证目的</w:t>
            </w:r>
          </w:p>
        </w:tc>
        <w:tc>
          <w:tcPr>
            <w:tcW w:w="3594" w:type="dxa"/>
            <w:vAlign w:val="center"/>
          </w:tcPr>
          <w:p>
            <w:pPr>
              <w:tabs>
                <w:tab w:val="left" w:pos="10098"/>
              </w:tabs>
              <w:spacing w:line="300" w:lineRule="auto"/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验证方法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2" w:hRule="atLeast"/>
          <w:jc w:val="center"/>
        </w:trPr>
        <w:tc>
          <w:tcPr>
            <w:tcW w:w="987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kern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kern w:val="2"/>
                <w:sz w:val="24"/>
                <w:szCs w:val="24"/>
              </w:rPr>
              <w:t>运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kern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kern w:val="2"/>
                <w:sz w:val="24"/>
                <w:szCs w:val="24"/>
              </w:rPr>
              <w:t>行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kern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kern w:val="2"/>
                <w:sz w:val="24"/>
                <w:szCs w:val="24"/>
              </w:rPr>
              <w:t>确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kern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kern w:val="2"/>
                <w:sz w:val="24"/>
                <w:szCs w:val="24"/>
              </w:rPr>
              <w:t>认</w:t>
            </w:r>
          </w:p>
          <w:p>
            <w:pPr>
              <w:widowControl/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kern w:val="2"/>
                <w:sz w:val="24"/>
                <w:szCs w:val="24"/>
              </w:rPr>
              <w:t>（OQ）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黑体"/>
                <w:sz w:val="24"/>
              </w:rPr>
            </w:pPr>
            <w:r>
              <w:rPr>
                <w:rFonts w:hint="eastAsia" w:eastAsia="微软雅黑"/>
                <w:b w:val="0"/>
                <w:i w:val="0"/>
                <w:sz w:val="24"/>
                <w:lang w:eastAsia="zh-CN"/>
              </w:rPr>
              <w:t>冷藏库</w:t>
            </w:r>
            <w:r>
              <w:rPr>
                <w:rFonts w:hint="eastAsia" w:eastAsia="微软雅黑"/>
                <w:b w:val="0"/>
                <w:i w:val="0"/>
                <w:sz w:val="24"/>
              </w:rPr>
              <w:t>库内温度预冷时间测试</w:t>
            </w:r>
          </w:p>
        </w:tc>
        <w:tc>
          <w:tcPr>
            <w:tcW w:w="3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黑体"/>
                <w:sz w:val="24"/>
                <w:highlight w:val="none"/>
              </w:rPr>
            </w:pPr>
            <w:r>
              <w:rPr>
                <w:rFonts w:hint="eastAsia" w:eastAsia="微软雅黑"/>
                <w:b w:val="0"/>
                <w:i w:val="0"/>
                <w:sz w:val="24"/>
                <w:highlight w:val="none"/>
              </w:rPr>
              <w:t>确保</w:t>
            </w:r>
            <w:r>
              <w:rPr>
                <w:rFonts w:hint="eastAsia" w:eastAsia="微软雅黑"/>
                <w:b w:val="0"/>
                <w:i w:val="0"/>
                <w:sz w:val="24"/>
                <w:highlight w:val="none"/>
                <w:lang w:eastAsia="zh-CN"/>
              </w:rPr>
              <w:t>药械</w:t>
            </w:r>
            <w:r>
              <w:rPr>
                <w:rFonts w:hint="eastAsia" w:eastAsia="微软雅黑"/>
                <w:b w:val="0"/>
                <w:i w:val="0"/>
                <w:sz w:val="24"/>
                <w:highlight w:val="none"/>
              </w:rPr>
              <w:t>入库时库内温度达到标准温度</w:t>
            </w:r>
            <w:r>
              <w:rPr>
                <w:rFonts w:hint="eastAsia" w:eastAsia="微软雅黑"/>
                <w:b w:val="0"/>
                <w:i w:val="0"/>
                <w:sz w:val="24"/>
                <w:highlight w:val="none"/>
                <w:lang w:eastAsia="zh-CN"/>
              </w:rPr>
              <w:t>2~8℃</w:t>
            </w:r>
            <w:r>
              <w:rPr>
                <w:rFonts w:hint="eastAsia" w:eastAsia="微软雅黑"/>
                <w:b w:val="0"/>
                <w:i w:val="0"/>
                <w:sz w:val="24"/>
                <w:highlight w:val="none"/>
              </w:rPr>
              <w:t>范围</w:t>
            </w:r>
          </w:p>
        </w:tc>
        <w:tc>
          <w:tcPr>
            <w:tcW w:w="3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黑体"/>
                <w:sz w:val="24"/>
                <w:highlight w:val="none"/>
              </w:rPr>
            </w:pPr>
            <w:r>
              <w:rPr>
                <w:rFonts w:hint="eastAsia" w:eastAsia="微软雅黑"/>
                <w:b w:val="0"/>
                <w:i w:val="0"/>
                <w:sz w:val="24"/>
                <w:highlight w:val="none"/>
              </w:rPr>
              <w:t>放置均匀性</w:t>
            </w:r>
            <w:r>
              <w:rPr>
                <w:rFonts w:hint="eastAsia" w:eastAsia="微软雅黑"/>
                <w:b w:val="0"/>
                <w:i w:val="0"/>
                <w:sz w:val="24"/>
                <w:highlight w:val="none"/>
                <w:lang w:eastAsia="zh-CN"/>
              </w:rPr>
              <w:t>测点</w:t>
            </w:r>
            <w:r>
              <w:rPr>
                <w:rFonts w:hint="eastAsia" w:eastAsia="微软雅黑"/>
                <w:b w:val="0"/>
                <w:i w:val="0"/>
                <w:sz w:val="24"/>
                <w:highlight w:val="none"/>
              </w:rPr>
              <w:t>后开启</w:t>
            </w:r>
            <w:r>
              <w:rPr>
                <w:rFonts w:hint="eastAsia" w:eastAsia="微软雅黑"/>
                <w:b w:val="0"/>
                <w:i w:val="0"/>
                <w:sz w:val="24"/>
                <w:highlight w:val="none"/>
                <w:lang w:eastAsia="zh-CN"/>
              </w:rPr>
              <w:t>冷藏库</w:t>
            </w:r>
            <w:r>
              <w:rPr>
                <w:rFonts w:hint="eastAsia" w:eastAsia="微软雅黑"/>
                <w:b w:val="0"/>
                <w:i w:val="0"/>
                <w:sz w:val="24"/>
                <w:highlight w:val="none"/>
              </w:rPr>
              <w:t>制冷设备，测试库内温度从环境温度下降到</w:t>
            </w:r>
            <w:r>
              <w:rPr>
                <w:rFonts w:hint="eastAsia" w:eastAsia="微软雅黑"/>
                <w:b w:val="0"/>
                <w:i w:val="0"/>
                <w:sz w:val="24"/>
                <w:highlight w:val="none"/>
                <w:lang w:eastAsia="zh-CN"/>
              </w:rPr>
              <w:t>2~8℃</w:t>
            </w:r>
            <w:r>
              <w:rPr>
                <w:rFonts w:hint="eastAsia" w:eastAsia="微软雅黑"/>
                <w:b w:val="0"/>
                <w:i w:val="0"/>
                <w:sz w:val="24"/>
                <w:highlight w:val="none"/>
              </w:rPr>
              <w:t>标准温度范围所需的时间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2" w:hRule="atLeas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0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黑体"/>
                <w:sz w:val="24"/>
              </w:rPr>
            </w:pPr>
            <w:r>
              <w:rPr>
                <w:rFonts w:hint="eastAsia" w:eastAsia="微软雅黑"/>
                <w:b w:val="0"/>
                <w:i w:val="0"/>
                <w:sz w:val="24"/>
                <w:lang w:eastAsia="zh-CN"/>
              </w:rPr>
              <w:t>风机</w:t>
            </w:r>
            <w:r>
              <w:rPr>
                <w:rFonts w:hint="eastAsia" w:eastAsia="微软雅黑"/>
                <w:b w:val="0"/>
                <w:i w:val="0"/>
                <w:sz w:val="24"/>
              </w:rPr>
              <w:t>运行情况确认</w:t>
            </w:r>
          </w:p>
        </w:tc>
        <w:tc>
          <w:tcPr>
            <w:tcW w:w="3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0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黑体"/>
                <w:sz w:val="24"/>
                <w:highlight w:val="none"/>
              </w:rPr>
            </w:pPr>
            <w:r>
              <w:rPr>
                <w:rFonts w:hint="eastAsia" w:eastAsia="微软雅黑"/>
                <w:b w:val="0"/>
                <w:i w:val="0"/>
                <w:sz w:val="24"/>
                <w:highlight w:val="none"/>
              </w:rPr>
              <w:t>确认</w:t>
            </w:r>
            <w:r>
              <w:rPr>
                <w:rFonts w:hint="eastAsia" w:eastAsia="微软雅黑"/>
                <w:b w:val="0"/>
                <w:i w:val="0"/>
                <w:sz w:val="24"/>
                <w:highlight w:val="none"/>
                <w:lang w:eastAsia="zh-CN"/>
              </w:rPr>
              <w:t>冷藏库风机</w:t>
            </w:r>
            <w:r>
              <w:rPr>
                <w:rFonts w:hint="eastAsia" w:eastAsia="微软雅黑"/>
                <w:b w:val="0"/>
                <w:i w:val="0"/>
                <w:sz w:val="24"/>
                <w:highlight w:val="none"/>
                <w:lang w:val="en-US" w:eastAsia="zh-CN"/>
              </w:rPr>
              <w:t>正常</w:t>
            </w:r>
            <w:r>
              <w:rPr>
                <w:rFonts w:hint="eastAsia" w:eastAsia="微软雅黑"/>
                <w:b w:val="0"/>
                <w:i w:val="0"/>
                <w:sz w:val="24"/>
                <w:highlight w:val="none"/>
              </w:rPr>
              <w:t>运行时</w:t>
            </w:r>
            <w:r>
              <w:rPr>
                <w:rFonts w:hint="eastAsia" w:eastAsia="微软雅黑"/>
                <w:b w:val="0"/>
                <w:i w:val="0"/>
                <w:sz w:val="24"/>
                <w:highlight w:val="none"/>
                <w:lang w:eastAsia="zh-CN"/>
              </w:rPr>
              <w:t>冷藏库</w:t>
            </w:r>
            <w:r>
              <w:rPr>
                <w:rFonts w:hint="eastAsia" w:eastAsia="微软雅黑"/>
                <w:b w:val="0"/>
                <w:i w:val="0"/>
                <w:sz w:val="24"/>
                <w:highlight w:val="none"/>
              </w:rPr>
              <w:t>温度变化情况，确认</w:t>
            </w:r>
            <w:r>
              <w:rPr>
                <w:rFonts w:hint="eastAsia" w:eastAsia="微软雅黑"/>
                <w:b w:val="0"/>
                <w:i w:val="0"/>
                <w:sz w:val="24"/>
                <w:highlight w:val="none"/>
                <w:lang w:eastAsia="zh-CN"/>
              </w:rPr>
              <w:t>药械</w:t>
            </w:r>
            <w:r>
              <w:rPr>
                <w:rFonts w:hint="eastAsia" w:eastAsia="微软雅黑"/>
                <w:b w:val="0"/>
                <w:i w:val="0"/>
                <w:sz w:val="24"/>
                <w:highlight w:val="none"/>
              </w:rPr>
              <w:t>风机运行时的存放安全性</w:t>
            </w:r>
          </w:p>
        </w:tc>
        <w:tc>
          <w:tcPr>
            <w:tcW w:w="3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0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黑体"/>
                <w:sz w:val="24"/>
                <w:highlight w:val="none"/>
              </w:rPr>
            </w:pPr>
            <w:r>
              <w:rPr>
                <w:rFonts w:hint="eastAsia" w:eastAsia="微软雅黑"/>
                <w:b w:val="0"/>
                <w:i w:val="0"/>
                <w:sz w:val="24"/>
                <w:highlight w:val="none"/>
              </w:rPr>
              <w:t>制冷机组工作</w:t>
            </w:r>
            <w:r>
              <w:rPr>
                <w:rFonts w:hint="eastAsia" w:eastAsia="微软雅黑"/>
                <w:b w:val="0"/>
                <w:i w:val="0"/>
                <w:sz w:val="24"/>
                <w:highlight w:val="none"/>
                <w:lang w:val="en-US" w:eastAsia="zh-CN"/>
              </w:rPr>
              <w:t>条件下</w:t>
            </w:r>
            <w:r>
              <w:rPr>
                <w:rFonts w:hint="eastAsia" w:eastAsia="微软雅黑"/>
                <w:b w:val="0"/>
                <w:i w:val="0"/>
                <w:sz w:val="24"/>
                <w:highlight w:val="none"/>
              </w:rPr>
              <w:t>确认放置的风机</w:t>
            </w:r>
            <w:r>
              <w:rPr>
                <w:rFonts w:hint="eastAsia" w:eastAsia="微软雅黑"/>
                <w:b w:val="0"/>
                <w:i w:val="0"/>
                <w:sz w:val="24"/>
                <w:highlight w:val="none"/>
                <w:lang w:eastAsia="zh-CN"/>
              </w:rPr>
              <w:t>测点</w:t>
            </w:r>
            <w:r>
              <w:rPr>
                <w:rFonts w:hint="eastAsia" w:eastAsia="微软雅黑"/>
                <w:b w:val="0"/>
                <w:i w:val="0"/>
                <w:sz w:val="24"/>
                <w:highlight w:val="none"/>
              </w:rPr>
              <w:t>温度变化情况，确认</w:t>
            </w:r>
            <w:r>
              <w:rPr>
                <w:rFonts w:hint="eastAsia" w:eastAsia="微软雅黑"/>
                <w:b w:val="0"/>
                <w:i w:val="0"/>
                <w:sz w:val="24"/>
                <w:highlight w:val="none"/>
                <w:lang w:eastAsia="zh-CN"/>
              </w:rPr>
              <w:t>冷藏库</w:t>
            </w:r>
            <w:r>
              <w:rPr>
                <w:rFonts w:hint="eastAsia" w:eastAsia="微软雅黑"/>
                <w:b w:val="0"/>
                <w:i w:val="0"/>
                <w:sz w:val="24"/>
                <w:highlight w:val="none"/>
              </w:rPr>
              <w:t>在风机运行条件下</w:t>
            </w:r>
            <w:r>
              <w:rPr>
                <w:rFonts w:hint="eastAsia" w:eastAsia="微软雅黑"/>
                <w:b w:val="0"/>
                <w:i w:val="0"/>
                <w:sz w:val="24"/>
                <w:highlight w:val="none"/>
                <w:lang w:val="en-US" w:eastAsia="zh-CN"/>
              </w:rPr>
              <w:t>风机附近</w:t>
            </w:r>
            <w:r>
              <w:rPr>
                <w:rFonts w:hint="eastAsia" w:eastAsia="微软雅黑"/>
                <w:b w:val="0"/>
                <w:i w:val="0"/>
                <w:sz w:val="24"/>
                <w:highlight w:val="none"/>
              </w:rPr>
              <w:t>温度变化情况；测点记录时间间隔1分钟，原则上</w:t>
            </w:r>
            <w:r>
              <w:rPr>
                <w:rFonts w:hint="eastAsia" w:eastAsia="微软雅黑"/>
                <w:b w:val="0"/>
                <w:i w:val="0"/>
                <w:sz w:val="24"/>
                <w:highlight w:val="none"/>
                <w:lang w:eastAsia="zh-CN"/>
              </w:rPr>
              <w:t>风机</w:t>
            </w:r>
            <w:r>
              <w:rPr>
                <w:rFonts w:hint="eastAsia" w:eastAsia="微软雅黑"/>
                <w:b w:val="0"/>
                <w:i w:val="0"/>
                <w:sz w:val="24"/>
                <w:highlight w:val="none"/>
              </w:rPr>
              <w:t>运行时间</w:t>
            </w:r>
            <w:r>
              <w:rPr>
                <w:rFonts w:hint="eastAsia" w:eastAsia="微软雅黑"/>
                <w:b w:val="0"/>
                <w:i w:val="0"/>
                <w:sz w:val="24"/>
                <w:highlight w:val="none"/>
                <w:lang w:val="en-US" w:eastAsia="zh-CN"/>
              </w:rPr>
              <w:t>48</w:t>
            </w:r>
            <w:r>
              <w:rPr>
                <w:rFonts w:hint="eastAsia" w:eastAsia="微软雅黑"/>
                <w:b w:val="0"/>
                <w:i w:val="0"/>
                <w:sz w:val="24"/>
                <w:highlight w:val="none"/>
              </w:rPr>
              <w:t>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4" w:hRule="atLeas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ind w:right="24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0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黑体"/>
                <w:sz w:val="24"/>
              </w:rPr>
            </w:pPr>
            <w:r>
              <w:rPr>
                <w:rFonts w:eastAsia="微软雅黑"/>
                <w:b w:val="0"/>
                <w:i w:val="0"/>
                <w:sz w:val="24"/>
              </w:rPr>
              <w:t>温控设备运行参数及使用状况测试</w:t>
            </w:r>
          </w:p>
        </w:tc>
        <w:tc>
          <w:tcPr>
            <w:tcW w:w="3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0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黑体"/>
                <w:sz w:val="24"/>
              </w:rPr>
            </w:pPr>
            <w:r>
              <w:rPr>
                <w:rFonts w:hint="eastAsia" w:eastAsia="微软雅黑"/>
                <w:b w:val="0"/>
                <w:i w:val="0"/>
                <w:sz w:val="24"/>
              </w:rPr>
              <w:t>确认正常运行条件下，各操作动作顺序和系统参数符合设计说明的要求；确认</w:t>
            </w:r>
            <w:r>
              <w:rPr>
                <w:rFonts w:hint="eastAsia" w:eastAsia="微软雅黑"/>
                <w:b w:val="0"/>
                <w:i w:val="0"/>
                <w:sz w:val="24"/>
                <w:lang w:eastAsia="zh-CN"/>
              </w:rPr>
              <w:t>冷藏库</w:t>
            </w:r>
            <w:r>
              <w:rPr>
                <w:rFonts w:hint="eastAsia" w:eastAsia="微软雅黑"/>
                <w:b w:val="0"/>
                <w:i w:val="0"/>
                <w:sz w:val="24"/>
              </w:rPr>
              <w:t>最佳温度设置区间。</w:t>
            </w:r>
          </w:p>
        </w:tc>
        <w:tc>
          <w:tcPr>
            <w:tcW w:w="3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337"/>
                <w:tab w:val="left" w:pos="100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34"/>
              <w:jc w:val="center"/>
              <w:textAlignment w:val="auto"/>
              <w:rPr>
                <w:rFonts w:eastAsia="黑体"/>
                <w:sz w:val="24"/>
              </w:rPr>
            </w:pPr>
            <w:r>
              <w:rPr>
                <w:rFonts w:hint="eastAsia" w:eastAsia="微软雅黑"/>
                <w:b w:val="0"/>
                <w:i w:val="0"/>
                <w:sz w:val="24"/>
              </w:rPr>
              <w:t>根据</w:t>
            </w:r>
            <w:r>
              <w:rPr>
                <w:rFonts w:hint="eastAsia" w:eastAsia="微软雅黑"/>
                <w:b w:val="0"/>
                <w:i w:val="0"/>
                <w:sz w:val="24"/>
                <w:lang w:eastAsia="zh-CN"/>
              </w:rPr>
              <w:t>冷藏库</w:t>
            </w:r>
            <w:r>
              <w:rPr>
                <w:rFonts w:hint="eastAsia" w:eastAsia="微软雅黑"/>
                <w:b w:val="0"/>
                <w:i w:val="0"/>
                <w:sz w:val="24"/>
              </w:rPr>
              <w:t>操作手册（说明）逐一进行</w:t>
            </w:r>
            <w:r>
              <w:rPr>
                <w:rFonts w:hint="eastAsia" w:eastAsia="微软雅黑"/>
                <w:b w:val="0"/>
                <w:i w:val="0"/>
                <w:sz w:val="24"/>
                <w:lang w:eastAsia="zh-CN"/>
              </w:rPr>
              <w:t>冷藏库</w:t>
            </w:r>
            <w:r>
              <w:rPr>
                <w:rFonts w:hint="eastAsia" w:eastAsia="微软雅黑"/>
                <w:b w:val="0"/>
                <w:i w:val="0"/>
                <w:sz w:val="24"/>
              </w:rPr>
              <w:t>手动开关冷风机调试，温度控制设备调试；设置</w:t>
            </w:r>
            <w:r>
              <w:rPr>
                <w:rFonts w:hint="eastAsia" w:eastAsia="微软雅黑"/>
                <w:b w:val="0"/>
                <w:i w:val="0"/>
                <w:sz w:val="24"/>
                <w:lang w:eastAsia="zh-CN"/>
              </w:rPr>
              <w:t>冷藏库</w:t>
            </w:r>
            <w:r>
              <w:rPr>
                <w:rFonts w:hint="eastAsia" w:eastAsia="微软雅黑"/>
                <w:b w:val="0"/>
                <w:i w:val="0"/>
                <w:sz w:val="24"/>
              </w:rPr>
              <w:t>温度上下限，确认</w:t>
            </w:r>
            <w:r>
              <w:rPr>
                <w:rFonts w:hint="eastAsia" w:eastAsia="微软雅黑"/>
                <w:b w:val="0"/>
                <w:i w:val="0"/>
                <w:sz w:val="24"/>
                <w:lang w:eastAsia="zh-CN"/>
              </w:rPr>
              <w:t>冷藏库</w:t>
            </w:r>
            <w:r>
              <w:rPr>
                <w:rFonts w:hint="eastAsia" w:eastAsia="微软雅黑"/>
                <w:b w:val="0"/>
                <w:i w:val="0"/>
                <w:sz w:val="24"/>
              </w:rPr>
              <w:t>最佳温度设置范围。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5" w:hRule="atLeas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ind w:right="24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0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黑体"/>
                <w:sz w:val="24"/>
              </w:rPr>
            </w:pPr>
            <w:r>
              <w:rPr>
                <w:rFonts w:eastAsia="微软雅黑"/>
                <w:b w:val="0"/>
                <w:i w:val="0"/>
                <w:sz w:val="24"/>
              </w:rPr>
              <w:t>空载验证测试</w:t>
            </w:r>
          </w:p>
        </w:tc>
        <w:tc>
          <w:tcPr>
            <w:tcW w:w="3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0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黑体"/>
                <w:sz w:val="24"/>
              </w:rPr>
            </w:pPr>
            <w:r>
              <w:rPr>
                <w:rFonts w:hint="eastAsia" w:eastAsia="微软雅黑"/>
                <w:b w:val="0"/>
                <w:i w:val="0"/>
                <w:sz w:val="24"/>
              </w:rPr>
              <w:t>确认在新建</w:t>
            </w:r>
            <w:r>
              <w:rPr>
                <w:rFonts w:hint="eastAsia" w:eastAsia="微软雅黑"/>
                <w:b w:val="0"/>
                <w:i w:val="0"/>
                <w:sz w:val="24"/>
                <w:lang w:eastAsia="zh-CN"/>
              </w:rPr>
              <w:t>冷藏库</w:t>
            </w:r>
            <w:r>
              <w:rPr>
                <w:rFonts w:hint="eastAsia" w:eastAsia="微软雅黑"/>
                <w:b w:val="0"/>
                <w:i w:val="0"/>
                <w:sz w:val="24"/>
              </w:rPr>
              <w:t>初次使用前或改造后重新使用，</w:t>
            </w:r>
            <w:r>
              <w:rPr>
                <w:rFonts w:hint="eastAsia" w:eastAsia="微软雅黑"/>
                <w:b w:val="0"/>
                <w:i w:val="0"/>
                <w:sz w:val="24"/>
                <w:lang w:eastAsia="zh-CN"/>
              </w:rPr>
              <w:t>冷藏库</w:t>
            </w:r>
            <w:r>
              <w:rPr>
                <w:rFonts w:hint="eastAsia" w:eastAsia="微软雅黑"/>
                <w:b w:val="0"/>
                <w:i w:val="0"/>
                <w:sz w:val="24"/>
              </w:rPr>
              <w:t>具备存放</w:t>
            </w:r>
            <w:r>
              <w:rPr>
                <w:rFonts w:hint="eastAsia" w:eastAsia="微软雅黑"/>
                <w:b w:val="0"/>
                <w:i w:val="0"/>
                <w:sz w:val="24"/>
                <w:lang w:eastAsia="zh-CN"/>
              </w:rPr>
              <w:t>药械</w:t>
            </w:r>
            <w:r>
              <w:rPr>
                <w:rFonts w:hint="eastAsia" w:eastAsia="微软雅黑"/>
                <w:b w:val="0"/>
                <w:i w:val="0"/>
                <w:sz w:val="24"/>
              </w:rPr>
              <w:t>的能力，保障</w:t>
            </w:r>
            <w:r>
              <w:rPr>
                <w:rFonts w:hint="eastAsia" w:eastAsia="微软雅黑"/>
                <w:b w:val="0"/>
                <w:i w:val="0"/>
                <w:sz w:val="24"/>
                <w:lang w:eastAsia="zh-CN"/>
              </w:rPr>
              <w:t>药械</w:t>
            </w:r>
            <w:r>
              <w:rPr>
                <w:rFonts w:hint="eastAsia" w:eastAsia="微软雅黑"/>
                <w:b w:val="0"/>
                <w:i w:val="0"/>
                <w:sz w:val="24"/>
              </w:rPr>
              <w:t>存放安全性。</w:t>
            </w:r>
          </w:p>
        </w:tc>
        <w:tc>
          <w:tcPr>
            <w:tcW w:w="3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0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黑体"/>
                <w:sz w:val="24"/>
              </w:rPr>
            </w:pPr>
            <w:r>
              <w:rPr>
                <w:rFonts w:hint="eastAsia" w:eastAsia="微软雅黑"/>
                <w:b w:val="0"/>
                <w:i w:val="0"/>
                <w:sz w:val="24"/>
              </w:rPr>
              <w:t>该验证项目为使用前验证</w:t>
            </w:r>
            <w:r>
              <w:rPr>
                <w:rFonts w:hint="eastAsia" w:eastAsia="微软雅黑"/>
                <w:b w:val="0"/>
                <w:i w:val="0"/>
                <w:sz w:val="24"/>
                <w:lang w:val="en-US" w:eastAsia="zh-CN"/>
              </w:rPr>
              <w:t>或停用再启用验证；</w:t>
            </w:r>
            <w:r>
              <w:rPr>
                <w:rFonts w:hint="eastAsia" w:eastAsia="微软雅黑"/>
                <w:b w:val="0"/>
                <w:i w:val="0"/>
                <w:sz w:val="24"/>
              </w:rPr>
              <w:t>空载运行情况下，根据放置的</w:t>
            </w:r>
            <w:r>
              <w:rPr>
                <w:rFonts w:hint="eastAsia" w:eastAsia="微软雅黑"/>
                <w:b w:val="0"/>
                <w:i w:val="0"/>
                <w:sz w:val="24"/>
                <w:lang w:eastAsia="zh-CN"/>
              </w:rPr>
              <w:t>测点</w:t>
            </w:r>
            <w:r>
              <w:rPr>
                <w:rFonts w:hint="eastAsia" w:eastAsia="微软雅黑"/>
                <w:b w:val="0"/>
                <w:i w:val="0"/>
                <w:sz w:val="24"/>
              </w:rPr>
              <w:t>温度变化情况，确认</w:t>
            </w:r>
            <w:r>
              <w:rPr>
                <w:rFonts w:hint="eastAsia" w:eastAsia="微软雅黑"/>
                <w:b w:val="0"/>
                <w:i w:val="0"/>
                <w:sz w:val="24"/>
                <w:lang w:eastAsia="zh-CN"/>
              </w:rPr>
              <w:t>冷藏库</w:t>
            </w:r>
            <w:r>
              <w:rPr>
                <w:rFonts w:hint="eastAsia" w:eastAsia="微软雅黑"/>
                <w:b w:val="0"/>
                <w:i w:val="0"/>
                <w:sz w:val="24"/>
              </w:rPr>
              <w:t>在空载运行条件下温度变化情况。</w:t>
            </w:r>
          </w:p>
        </w:tc>
      </w:tr>
    </w:tbl>
    <w:p>
      <w:pPr>
        <w:rPr>
          <w:rFonts w:ascii="微软雅黑" w:hAnsi="微软雅黑" w:eastAsia="微软雅黑"/>
          <w:sz w:val="24"/>
        </w:rPr>
      </w:pPr>
      <w:r>
        <w:rPr>
          <w:rFonts w:ascii="微软雅黑" w:hAnsi="微软雅黑" w:eastAsia="微软雅黑"/>
          <w:sz w:val="24"/>
        </w:rPr>
        <w:br w:type="page"/>
      </w:r>
    </w:p>
    <w:tbl>
      <w:tblPr>
        <w:tblStyle w:val="17"/>
        <w:tblW w:w="103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013"/>
        <w:gridCol w:w="3827"/>
        <w:gridCol w:w="3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  <w:jc w:val="center"/>
        </w:trPr>
        <w:tc>
          <w:tcPr>
            <w:tcW w:w="3006" w:type="dxa"/>
            <w:gridSpan w:val="2"/>
            <w:vAlign w:val="center"/>
          </w:tcPr>
          <w:p>
            <w:pPr>
              <w:tabs>
                <w:tab w:val="left" w:pos="10098"/>
              </w:tabs>
              <w:spacing w:line="300" w:lineRule="auto"/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验证项目</w:t>
            </w:r>
          </w:p>
        </w:tc>
        <w:tc>
          <w:tcPr>
            <w:tcW w:w="3827" w:type="dxa"/>
            <w:vAlign w:val="center"/>
          </w:tcPr>
          <w:p>
            <w:pPr>
              <w:tabs>
                <w:tab w:val="left" w:pos="10098"/>
              </w:tabs>
              <w:spacing w:line="300" w:lineRule="auto"/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验证目的</w:t>
            </w:r>
          </w:p>
        </w:tc>
        <w:tc>
          <w:tcPr>
            <w:tcW w:w="3515" w:type="dxa"/>
            <w:vAlign w:val="center"/>
          </w:tcPr>
          <w:p>
            <w:pPr>
              <w:tabs>
                <w:tab w:val="left" w:pos="10098"/>
              </w:tabs>
              <w:spacing w:line="300" w:lineRule="auto"/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验证方法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3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kern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kern w:val="2"/>
                <w:sz w:val="24"/>
                <w:szCs w:val="24"/>
              </w:rPr>
              <w:t>性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kern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kern w:val="2"/>
                <w:sz w:val="24"/>
                <w:szCs w:val="24"/>
              </w:rPr>
              <w:t>能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kern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kern w:val="2"/>
                <w:sz w:val="24"/>
                <w:szCs w:val="24"/>
              </w:rPr>
              <w:t>确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kern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kern w:val="2"/>
                <w:sz w:val="24"/>
                <w:szCs w:val="24"/>
              </w:rPr>
              <w:t>认</w:t>
            </w:r>
          </w:p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kern w:val="2"/>
                <w:sz w:val="24"/>
                <w:szCs w:val="24"/>
              </w:rPr>
              <w:t>（PQ）</w:t>
            </w:r>
          </w:p>
        </w:tc>
        <w:tc>
          <w:tcPr>
            <w:tcW w:w="2013" w:type="dxa"/>
            <w:vAlign w:val="center"/>
          </w:tcPr>
          <w:p>
            <w:pPr>
              <w:tabs>
                <w:tab w:val="left" w:pos="10098"/>
              </w:tabs>
              <w:spacing w:line="36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ascii="微软雅黑" w:hAnsi="微软雅黑" w:eastAsia="微软雅黑"/>
                <w:sz w:val="24"/>
              </w:rPr>
              <w:t>满载验证测试</w:t>
            </w:r>
          </w:p>
        </w:tc>
        <w:tc>
          <w:tcPr>
            <w:tcW w:w="3827" w:type="dxa"/>
            <w:vAlign w:val="center"/>
          </w:tcPr>
          <w:p>
            <w:pPr>
              <w:tabs>
                <w:tab w:val="left" w:pos="10098"/>
              </w:tabs>
              <w:spacing w:line="36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确认</w:t>
            </w: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冷藏库</w:t>
            </w:r>
            <w:r>
              <w:rPr>
                <w:rFonts w:hint="eastAsia" w:ascii="微软雅黑" w:hAnsi="微软雅黑" w:eastAsia="微软雅黑"/>
                <w:sz w:val="24"/>
              </w:rPr>
              <w:t>在满载条件下仍然能够按照预期的温度均匀性和稳定性指标运行。</w:t>
            </w:r>
          </w:p>
        </w:tc>
        <w:tc>
          <w:tcPr>
            <w:tcW w:w="3515" w:type="dxa"/>
            <w:vAlign w:val="center"/>
          </w:tcPr>
          <w:p>
            <w:pPr>
              <w:tabs>
                <w:tab w:val="left" w:pos="10098"/>
              </w:tabs>
              <w:spacing w:line="36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满载运行情况下，根据放置的均匀性</w:t>
            </w: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测点</w:t>
            </w:r>
            <w:r>
              <w:rPr>
                <w:rFonts w:hint="eastAsia" w:ascii="微软雅黑" w:hAnsi="微软雅黑" w:eastAsia="微软雅黑"/>
                <w:sz w:val="24"/>
              </w:rPr>
              <w:t>温度变化情况，确认</w:t>
            </w: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冷藏库</w:t>
            </w:r>
            <w:r>
              <w:rPr>
                <w:rFonts w:hint="eastAsia" w:ascii="微软雅黑" w:hAnsi="微软雅黑" w:eastAsia="微软雅黑"/>
                <w:sz w:val="24"/>
              </w:rPr>
              <w:t>在满载运行条件下温度变化情况；建议在满载测试时同时进行开关门测试和断电测试。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ind w:right="240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2013" w:type="dxa"/>
            <w:vAlign w:val="center"/>
          </w:tcPr>
          <w:p>
            <w:pPr>
              <w:tabs>
                <w:tab w:val="left" w:pos="10098"/>
              </w:tabs>
              <w:spacing w:line="36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ascii="微软雅黑" w:hAnsi="微软雅黑" w:eastAsia="微软雅黑"/>
                <w:sz w:val="24"/>
              </w:rPr>
              <w:t>温度分布特性的测试与分析，确定适宜</w:t>
            </w: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药械</w:t>
            </w:r>
            <w:r>
              <w:rPr>
                <w:rFonts w:ascii="微软雅黑" w:hAnsi="微软雅黑" w:eastAsia="微软雅黑"/>
                <w:sz w:val="24"/>
              </w:rPr>
              <w:t>存放的安全位置及区域</w:t>
            </w:r>
          </w:p>
        </w:tc>
        <w:tc>
          <w:tcPr>
            <w:tcW w:w="3827" w:type="dxa"/>
            <w:vAlign w:val="center"/>
          </w:tcPr>
          <w:p>
            <w:pPr>
              <w:tabs>
                <w:tab w:val="left" w:pos="10098"/>
              </w:tabs>
              <w:spacing w:line="36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确认</w:t>
            </w: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冷藏库</w:t>
            </w:r>
            <w:r>
              <w:rPr>
                <w:rFonts w:hint="eastAsia" w:ascii="微软雅黑" w:hAnsi="微软雅黑" w:eastAsia="微软雅黑"/>
                <w:sz w:val="24"/>
              </w:rPr>
              <w:t>温度能满足设计要求；确定适宜</w:t>
            </w: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药械</w:t>
            </w:r>
            <w:r>
              <w:rPr>
                <w:rFonts w:ascii="微软雅黑" w:hAnsi="微软雅黑" w:eastAsia="微软雅黑"/>
                <w:sz w:val="24"/>
              </w:rPr>
              <w:t>存放的安全位置及区域；确认</w:t>
            </w: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冷藏库</w:t>
            </w:r>
            <w:r>
              <w:rPr>
                <w:rFonts w:ascii="微软雅黑" w:hAnsi="微软雅黑" w:eastAsia="微软雅黑"/>
                <w:sz w:val="24"/>
              </w:rPr>
              <w:t>内存放</w:t>
            </w: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药械</w:t>
            </w:r>
            <w:r>
              <w:rPr>
                <w:rFonts w:ascii="微软雅黑" w:hAnsi="微软雅黑" w:eastAsia="微软雅黑"/>
                <w:sz w:val="24"/>
              </w:rPr>
              <w:t>的位置的</w:t>
            </w:r>
            <w:r>
              <w:rPr>
                <w:rFonts w:ascii="微软雅黑" w:hAnsi="微软雅黑" w:eastAsia="微软雅黑"/>
                <w:sz w:val="24"/>
                <w:highlight w:val="none"/>
              </w:rPr>
              <w:t>温度为</w:t>
            </w:r>
            <w:r>
              <w:rPr>
                <w:rFonts w:hint="eastAsia" w:ascii="微软雅黑" w:hAnsi="微软雅黑" w:eastAsia="微软雅黑"/>
                <w:sz w:val="24"/>
                <w:highlight w:val="none"/>
                <w:lang w:eastAsia="zh-CN"/>
              </w:rPr>
              <w:t>2~8℃</w:t>
            </w:r>
            <w:r>
              <w:rPr>
                <w:rFonts w:hint="eastAsia" w:ascii="微软雅黑" w:hAnsi="微软雅黑" w:eastAsia="微软雅黑"/>
                <w:sz w:val="24"/>
                <w:highlight w:val="none"/>
              </w:rPr>
              <w:t>。</w:t>
            </w:r>
          </w:p>
        </w:tc>
        <w:tc>
          <w:tcPr>
            <w:tcW w:w="3515" w:type="dxa"/>
            <w:vAlign w:val="center"/>
          </w:tcPr>
          <w:p>
            <w:pPr>
              <w:tabs>
                <w:tab w:val="left" w:pos="10098"/>
              </w:tabs>
              <w:spacing w:line="36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根据全体测点，分析</w:t>
            </w: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冷藏库</w:t>
            </w:r>
            <w:r>
              <w:rPr>
                <w:rFonts w:hint="eastAsia" w:ascii="微软雅黑" w:hAnsi="微软雅黑" w:eastAsia="微软雅黑"/>
                <w:sz w:val="24"/>
              </w:rPr>
              <w:t>在稳定运行条件下的数据；分析</w:t>
            </w: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冷藏库</w:t>
            </w:r>
            <w:r>
              <w:rPr>
                <w:rFonts w:hint="eastAsia" w:ascii="微软雅黑" w:hAnsi="微软雅黑" w:eastAsia="微软雅黑"/>
                <w:sz w:val="24"/>
              </w:rPr>
              <w:t>中的温度分布情况、各测点间的温度差值、各测点随时间的温度波动规律。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ind w:right="240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2013" w:type="dxa"/>
            <w:vAlign w:val="center"/>
          </w:tcPr>
          <w:p>
            <w:pPr>
              <w:tabs>
                <w:tab w:val="left" w:pos="10098"/>
              </w:tabs>
              <w:spacing w:line="36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开门作业对</w:t>
            </w: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冷藏库</w:t>
            </w:r>
            <w:r>
              <w:rPr>
                <w:rFonts w:hint="eastAsia" w:ascii="微软雅黑" w:hAnsi="微软雅黑" w:eastAsia="微软雅黑"/>
                <w:sz w:val="24"/>
              </w:rPr>
              <w:t>温度分布及</w:t>
            </w: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药械</w:t>
            </w:r>
            <w:r>
              <w:rPr>
                <w:rFonts w:ascii="微软雅黑" w:hAnsi="微软雅黑" w:eastAsia="微软雅黑"/>
                <w:sz w:val="24"/>
              </w:rPr>
              <w:t>储存的影响</w:t>
            </w:r>
          </w:p>
        </w:tc>
        <w:tc>
          <w:tcPr>
            <w:tcW w:w="3827" w:type="dxa"/>
            <w:vAlign w:val="center"/>
          </w:tcPr>
          <w:p>
            <w:pPr>
              <w:tabs>
                <w:tab w:val="left" w:pos="10098"/>
              </w:tabs>
              <w:spacing w:line="36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确认开门时间对</w:t>
            </w: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冷藏库</w:t>
            </w:r>
            <w:r>
              <w:rPr>
                <w:rFonts w:hint="eastAsia" w:ascii="微软雅黑" w:hAnsi="微软雅黑" w:eastAsia="微软雅黑"/>
                <w:sz w:val="24"/>
              </w:rPr>
              <w:t>内</w:t>
            </w: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药械</w:t>
            </w:r>
            <w:r>
              <w:rPr>
                <w:rFonts w:ascii="微软雅黑" w:hAnsi="微软雅黑" w:eastAsia="微软雅黑"/>
                <w:sz w:val="24"/>
              </w:rPr>
              <w:t>温度变化的影响；为</w:t>
            </w: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冷藏库</w:t>
            </w:r>
            <w:r>
              <w:rPr>
                <w:rFonts w:ascii="微软雅黑" w:hAnsi="微软雅黑" w:eastAsia="微软雅黑"/>
                <w:sz w:val="24"/>
              </w:rPr>
              <w:t>出入库工作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提出操作建议</w:t>
            </w:r>
            <w:r>
              <w:rPr>
                <w:rFonts w:ascii="微软雅黑" w:hAnsi="微软雅黑" w:eastAsia="微软雅黑"/>
                <w:sz w:val="24"/>
              </w:rPr>
              <w:t>。</w:t>
            </w:r>
          </w:p>
        </w:tc>
        <w:tc>
          <w:tcPr>
            <w:tcW w:w="3515" w:type="dxa"/>
            <w:vAlign w:val="center"/>
          </w:tcPr>
          <w:p>
            <w:pPr>
              <w:tabs>
                <w:tab w:val="left" w:pos="10098"/>
              </w:tabs>
              <w:spacing w:line="36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在</w:t>
            </w: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冷藏库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正常</w:t>
            </w:r>
            <w:r>
              <w:rPr>
                <w:rFonts w:hint="eastAsia" w:ascii="微软雅黑" w:hAnsi="微软雅黑" w:eastAsia="微软雅黑"/>
                <w:sz w:val="24"/>
              </w:rPr>
              <w:t>运行时进行开门测试，根据放置的出入口</w:t>
            </w: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测点</w:t>
            </w:r>
            <w:r>
              <w:rPr>
                <w:rFonts w:hint="eastAsia" w:ascii="微软雅黑" w:hAnsi="微软雅黑" w:eastAsia="微软雅黑"/>
                <w:sz w:val="24"/>
              </w:rPr>
              <w:t>温度变化情况，确认</w:t>
            </w: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冷藏库</w:t>
            </w:r>
            <w:r>
              <w:rPr>
                <w:rFonts w:hint="eastAsia" w:ascii="微软雅黑" w:hAnsi="微软雅黑" w:eastAsia="微软雅黑"/>
                <w:sz w:val="24"/>
              </w:rPr>
              <w:t>的开门作业时间，和温度恢复时间。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ind w:right="240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2013" w:type="dxa"/>
            <w:vAlign w:val="center"/>
          </w:tcPr>
          <w:p>
            <w:pPr>
              <w:tabs>
                <w:tab w:val="left" w:pos="10098"/>
              </w:tabs>
              <w:spacing w:line="36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ascii="微软雅黑" w:hAnsi="微软雅黑" w:eastAsia="微软雅黑"/>
                <w:sz w:val="24"/>
              </w:rPr>
              <w:t>设备故障或外部供电中断的状况下，</w:t>
            </w: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冷藏库</w:t>
            </w:r>
            <w:r>
              <w:rPr>
                <w:rFonts w:ascii="微软雅黑" w:hAnsi="微软雅黑" w:eastAsia="微软雅黑"/>
                <w:sz w:val="24"/>
              </w:rPr>
              <w:t>保温性能及变化趋势分析</w:t>
            </w:r>
          </w:p>
        </w:tc>
        <w:tc>
          <w:tcPr>
            <w:tcW w:w="3827" w:type="dxa"/>
            <w:vAlign w:val="center"/>
          </w:tcPr>
          <w:p>
            <w:pPr>
              <w:tabs>
                <w:tab w:val="left" w:pos="10098"/>
              </w:tabs>
              <w:spacing w:line="36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确认设备故障或外部电源中断状况下的</w:t>
            </w: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冷藏库</w:t>
            </w:r>
            <w:r>
              <w:rPr>
                <w:rFonts w:hint="eastAsia" w:ascii="微软雅黑" w:hAnsi="微软雅黑" w:eastAsia="微软雅黑"/>
                <w:sz w:val="24"/>
              </w:rPr>
              <w:t>保温性能及变化，了解设备故障或外部电源中断状况下对</w:t>
            </w: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冷藏库</w:t>
            </w:r>
            <w:r>
              <w:rPr>
                <w:rFonts w:ascii="微软雅黑" w:hAnsi="微软雅黑" w:eastAsia="微软雅黑"/>
                <w:sz w:val="24"/>
              </w:rPr>
              <w:t>温度变化的影响，为</w:t>
            </w: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冷藏库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日常</w:t>
            </w:r>
            <w:r>
              <w:rPr>
                <w:rFonts w:ascii="微软雅黑" w:hAnsi="微软雅黑" w:eastAsia="微软雅黑"/>
                <w:sz w:val="24"/>
              </w:rPr>
              <w:t>工作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提出操作建议</w:t>
            </w:r>
            <w:r>
              <w:rPr>
                <w:rFonts w:ascii="微软雅黑" w:hAnsi="微软雅黑" w:eastAsia="微软雅黑"/>
                <w:sz w:val="24"/>
              </w:rPr>
              <w:t>。</w:t>
            </w:r>
          </w:p>
        </w:tc>
        <w:tc>
          <w:tcPr>
            <w:tcW w:w="3515" w:type="dxa"/>
            <w:vAlign w:val="center"/>
          </w:tcPr>
          <w:p>
            <w:pPr>
              <w:tabs>
                <w:tab w:val="left" w:pos="10098"/>
              </w:tabs>
              <w:spacing w:line="36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在</w:t>
            </w: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冷藏库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正常</w:t>
            </w:r>
            <w:r>
              <w:rPr>
                <w:rFonts w:hint="eastAsia" w:ascii="微软雅黑" w:hAnsi="微软雅黑" w:eastAsia="微软雅黑"/>
                <w:sz w:val="24"/>
              </w:rPr>
              <w:t>运行时进行断电测试，根据放置的均匀性</w:t>
            </w: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测点</w:t>
            </w:r>
            <w:r>
              <w:rPr>
                <w:rFonts w:hint="eastAsia" w:ascii="微软雅黑" w:hAnsi="微软雅黑" w:eastAsia="微软雅黑"/>
                <w:sz w:val="24"/>
              </w:rPr>
              <w:t>温度变化情况，确认</w:t>
            </w: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冷藏库</w:t>
            </w:r>
            <w:r>
              <w:rPr>
                <w:rFonts w:hint="eastAsia" w:ascii="微软雅黑" w:hAnsi="微软雅黑" w:eastAsia="微软雅黑"/>
                <w:sz w:val="24"/>
              </w:rPr>
              <w:t>断电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后的应急</w:t>
            </w:r>
            <w:r>
              <w:rPr>
                <w:rFonts w:hint="eastAsia" w:ascii="微软雅黑" w:hAnsi="微软雅黑" w:eastAsia="微软雅黑"/>
                <w:sz w:val="24"/>
              </w:rPr>
              <w:t>时间。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ind w:right="240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2013" w:type="dxa"/>
            <w:vAlign w:val="center"/>
          </w:tcPr>
          <w:p>
            <w:pPr>
              <w:tabs>
                <w:tab w:val="left" w:pos="10098"/>
              </w:tabs>
              <w:spacing w:line="36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ascii="微软雅黑" w:hAnsi="微软雅黑" w:eastAsia="微软雅黑"/>
                <w:sz w:val="24"/>
              </w:rPr>
              <w:t>本地区的高温或低温等极端外部环境条件下，保温效果测试</w:t>
            </w:r>
          </w:p>
        </w:tc>
        <w:tc>
          <w:tcPr>
            <w:tcW w:w="3827" w:type="dxa"/>
            <w:vAlign w:val="center"/>
          </w:tcPr>
          <w:p>
            <w:pPr>
              <w:tabs>
                <w:tab w:val="left" w:pos="10098"/>
              </w:tabs>
              <w:spacing w:line="36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确认</w:t>
            </w: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冷藏库</w:t>
            </w:r>
            <w:r>
              <w:rPr>
                <w:rFonts w:hint="eastAsia" w:ascii="微软雅黑" w:hAnsi="微软雅黑" w:eastAsia="微软雅黑"/>
                <w:sz w:val="24"/>
              </w:rPr>
              <w:t>在本地区的高温或低温等极端外部环境条件下的运行情况。</w:t>
            </w:r>
          </w:p>
        </w:tc>
        <w:tc>
          <w:tcPr>
            <w:tcW w:w="3515" w:type="dxa"/>
            <w:vAlign w:val="center"/>
          </w:tcPr>
          <w:p>
            <w:pPr>
              <w:tabs>
                <w:tab w:val="left" w:pos="10098"/>
              </w:tabs>
              <w:spacing w:line="36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在本地区的高温或低温等极端外部环境条件下，对</w:t>
            </w: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冷藏库</w:t>
            </w:r>
            <w:r>
              <w:rPr>
                <w:rFonts w:hint="eastAsia" w:ascii="微软雅黑" w:hAnsi="微软雅黑" w:eastAsia="微软雅黑"/>
                <w:sz w:val="24"/>
              </w:rPr>
              <w:t>进行保温性能测试，根据放置的均匀性</w:t>
            </w: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测点</w:t>
            </w:r>
            <w:r>
              <w:rPr>
                <w:rFonts w:hint="eastAsia" w:ascii="微软雅黑" w:hAnsi="微软雅黑" w:eastAsia="微软雅黑"/>
                <w:sz w:val="24"/>
              </w:rPr>
              <w:t>温度变化情况，确认</w:t>
            </w: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冷藏库</w:t>
            </w:r>
            <w:r>
              <w:rPr>
                <w:rFonts w:hint="eastAsia" w:ascii="微软雅黑" w:hAnsi="微软雅黑" w:eastAsia="微软雅黑"/>
                <w:sz w:val="24"/>
              </w:rPr>
              <w:t>运行情况。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06" w:type="dxa"/>
            <w:gridSpan w:val="2"/>
            <w:vAlign w:val="center"/>
          </w:tcPr>
          <w:p>
            <w:pPr>
              <w:tabs>
                <w:tab w:val="left" w:pos="10098"/>
              </w:tabs>
              <w:spacing w:line="36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风险及预防措施</w:t>
            </w:r>
            <w:r>
              <w:rPr>
                <w:rFonts w:hint="eastAsia" w:ascii="微软雅黑" w:hAnsi="微软雅黑" w:eastAsia="微软雅黑"/>
                <w:sz w:val="24"/>
              </w:rPr>
              <w:t>（RA）</w:t>
            </w:r>
          </w:p>
        </w:tc>
        <w:tc>
          <w:tcPr>
            <w:tcW w:w="3827" w:type="dxa"/>
            <w:vAlign w:val="center"/>
          </w:tcPr>
          <w:p>
            <w:pPr>
              <w:tabs>
                <w:tab w:val="left" w:pos="10098"/>
              </w:tabs>
              <w:spacing w:line="36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为了对各种可能出现的不符合性事项进行准确、及时的控制和正确的处理，或提出改进措施；避免再次发生，保证产品质量。</w:t>
            </w:r>
          </w:p>
        </w:tc>
        <w:tc>
          <w:tcPr>
            <w:tcW w:w="3515" w:type="dxa"/>
            <w:vAlign w:val="center"/>
          </w:tcPr>
          <w:p>
            <w:pPr>
              <w:tabs>
                <w:tab w:val="left" w:pos="10098"/>
              </w:tabs>
              <w:spacing w:line="36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/</w:t>
            </w:r>
          </w:p>
        </w:tc>
      </w:tr>
    </w:tbl>
    <w:p/>
    <w:p>
      <w:pPr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br w:type="page"/>
      </w:r>
    </w:p>
    <w:p>
      <w:pPr>
        <w:pStyle w:val="35"/>
        <w:numPr>
          <w:ilvl w:val="0"/>
          <w:numId w:val="6"/>
        </w:numPr>
        <w:spacing w:line="400" w:lineRule="exact"/>
        <w:ind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验证项目实施确认</w:t>
      </w:r>
    </w:p>
    <w:tbl>
      <w:tblPr>
        <w:tblStyle w:val="17"/>
        <w:tblW w:w="1033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3256"/>
        <w:gridCol w:w="1367"/>
        <w:gridCol w:w="4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4248" w:type="dxa"/>
            <w:gridSpan w:val="2"/>
            <w:vAlign w:val="center"/>
          </w:tcPr>
          <w:p>
            <w:pPr>
              <w:tabs>
                <w:tab w:val="left" w:pos="9864"/>
              </w:tabs>
              <w:spacing w:line="400" w:lineRule="exact"/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验证项目</w:t>
            </w:r>
          </w:p>
        </w:tc>
        <w:tc>
          <w:tcPr>
            <w:tcW w:w="1367" w:type="dxa"/>
            <w:vAlign w:val="center"/>
          </w:tcPr>
          <w:p>
            <w:pPr>
              <w:tabs>
                <w:tab w:val="left" w:pos="9864"/>
              </w:tabs>
              <w:spacing w:line="400" w:lineRule="exact"/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是否实施</w:t>
            </w:r>
          </w:p>
        </w:tc>
        <w:tc>
          <w:tcPr>
            <w:tcW w:w="4715" w:type="dxa"/>
            <w:vAlign w:val="center"/>
          </w:tcPr>
          <w:p>
            <w:pPr>
              <w:tabs>
                <w:tab w:val="left" w:pos="9864"/>
              </w:tabs>
              <w:spacing w:line="400" w:lineRule="exact"/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所需配合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992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kern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kern w:val="2"/>
                <w:sz w:val="24"/>
                <w:szCs w:val="24"/>
              </w:rPr>
              <w:t>先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kern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kern w:val="2"/>
                <w:sz w:val="24"/>
                <w:szCs w:val="24"/>
              </w:rPr>
              <w:t>决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kern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kern w:val="2"/>
                <w:sz w:val="24"/>
                <w:szCs w:val="24"/>
              </w:rPr>
              <w:t>条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kern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kern w:val="2"/>
                <w:sz w:val="24"/>
                <w:szCs w:val="24"/>
              </w:rPr>
              <w:t>件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kern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kern w:val="2"/>
                <w:sz w:val="24"/>
                <w:szCs w:val="24"/>
              </w:rPr>
              <w:t>确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kern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kern w:val="2"/>
                <w:sz w:val="24"/>
                <w:szCs w:val="24"/>
              </w:rPr>
              <w:t>认</w:t>
            </w:r>
          </w:p>
        </w:tc>
        <w:tc>
          <w:tcPr>
            <w:tcW w:w="3256" w:type="dxa"/>
            <w:vAlign w:val="center"/>
          </w:tcPr>
          <w:p>
            <w:pPr>
              <w:tabs>
                <w:tab w:val="left" w:pos="10098"/>
              </w:tabs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验证方案确认</w:t>
            </w:r>
          </w:p>
        </w:tc>
        <w:tc>
          <w:tcPr>
            <w:tcW w:w="1367" w:type="dxa"/>
            <w:vAlign w:val="center"/>
          </w:tcPr>
          <w:p>
            <w:pPr>
              <w:tabs>
                <w:tab w:val="left" w:pos="10098"/>
              </w:tabs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是</w:t>
            </w:r>
          </w:p>
        </w:tc>
        <w:tc>
          <w:tcPr>
            <w:tcW w:w="4715" w:type="dxa"/>
            <w:vAlign w:val="center"/>
          </w:tcPr>
          <w:p>
            <w:pPr>
              <w:tabs>
                <w:tab w:val="left" w:pos="10098"/>
              </w:tabs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冷藏库</w:t>
            </w:r>
            <w:r>
              <w:rPr>
                <w:rFonts w:hint="eastAsia" w:ascii="微软雅黑" w:hAnsi="微软雅黑" w:eastAsia="微软雅黑"/>
                <w:sz w:val="24"/>
              </w:rPr>
              <w:t>方案执行前需得到批准。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kern w:val="2"/>
                <w:sz w:val="24"/>
                <w:szCs w:val="24"/>
              </w:rPr>
            </w:pPr>
          </w:p>
        </w:tc>
        <w:tc>
          <w:tcPr>
            <w:tcW w:w="3256" w:type="dxa"/>
            <w:vAlign w:val="center"/>
          </w:tcPr>
          <w:p>
            <w:pPr>
              <w:tabs>
                <w:tab w:val="left" w:pos="10098"/>
              </w:tabs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培训确认</w:t>
            </w:r>
          </w:p>
        </w:tc>
        <w:tc>
          <w:tcPr>
            <w:tcW w:w="1367" w:type="dxa"/>
            <w:vAlign w:val="center"/>
          </w:tcPr>
          <w:p>
            <w:pPr>
              <w:tabs>
                <w:tab w:val="left" w:pos="10098"/>
              </w:tabs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ascii="微软雅黑" w:hAnsi="微软雅黑" w:eastAsia="微软雅黑"/>
                <w:sz w:val="24"/>
              </w:rPr>
              <w:t>是</w:t>
            </w:r>
          </w:p>
        </w:tc>
        <w:tc>
          <w:tcPr>
            <w:tcW w:w="4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0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  <w:highlight w:val="none"/>
              </w:rPr>
              <w:t>所有参与的人员需进行培训，填写培训记录，并在记录中有接受培训人员的签名</w:t>
            </w:r>
            <w:r>
              <w:rPr>
                <w:rFonts w:hint="eastAsia" w:ascii="微软雅黑" w:hAnsi="微软雅黑" w:eastAsia="微软雅黑"/>
                <w:sz w:val="24"/>
                <w:highlight w:val="none"/>
                <w:lang w:val="en-US" w:eastAsia="zh-CN"/>
              </w:rPr>
              <w:t>或在验证报告内附上现场接受培训人员照片</w:t>
            </w:r>
            <w:r>
              <w:rPr>
                <w:rFonts w:hint="eastAsia" w:ascii="微软雅黑" w:hAnsi="微软雅黑" w:eastAsia="微软雅黑"/>
                <w:sz w:val="24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kern w:val="2"/>
                <w:sz w:val="24"/>
                <w:szCs w:val="24"/>
              </w:rPr>
            </w:pPr>
          </w:p>
        </w:tc>
        <w:tc>
          <w:tcPr>
            <w:tcW w:w="3256" w:type="dxa"/>
            <w:vAlign w:val="center"/>
          </w:tcPr>
          <w:p>
            <w:pPr>
              <w:tabs>
                <w:tab w:val="left" w:pos="10098"/>
              </w:tabs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测量器具/设备确认</w:t>
            </w:r>
          </w:p>
        </w:tc>
        <w:tc>
          <w:tcPr>
            <w:tcW w:w="1367" w:type="dxa"/>
            <w:vAlign w:val="center"/>
          </w:tcPr>
          <w:p>
            <w:pPr>
              <w:tabs>
                <w:tab w:val="left" w:pos="10098"/>
              </w:tabs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ascii="微软雅黑" w:hAnsi="微软雅黑" w:eastAsia="微软雅黑"/>
                <w:sz w:val="24"/>
              </w:rPr>
              <w:t>是</w:t>
            </w:r>
          </w:p>
        </w:tc>
        <w:tc>
          <w:tcPr>
            <w:tcW w:w="4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0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测量器具经过校准或检定，且在有效期内。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92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kern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kern w:val="2"/>
                <w:sz w:val="24"/>
                <w:szCs w:val="24"/>
              </w:rPr>
              <w:t>安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kern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kern w:val="2"/>
                <w:sz w:val="24"/>
                <w:szCs w:val="24"/>
              </w:rPr>
              <w:t>装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kern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kern w:val="2"/>
                <w:sz w:val="24"/>
                <w:szCs w:val="24"/>
              </w:rPr>
              <w:t>确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kern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kern w:val="2"/>
                <w:sz w:val="24"/>
                <w:szCs w:val="24"/>
              </w:rPr>
              <w:t>认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kern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kern w:val="2"/>
                <w:sz w:val="24"/>
                <w:szCs w:val="24"/>
              </w:rPr>
              <w:t>（IQ）</w:t>
            </w:r>
          </w:p>
        </w:tc>
        <w:tc>
          <w:tcPr>
            <w:tcW w:w="3256" w:type="dxa"/>
            <w:vAlign w:val="center"/>
          </w:tcPr>
          <w:p>
            <w:pPr>
              <w:tabs>
                <w:tab w:val="left" w:pos="10098"/>
              </w:tabs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文件资料确认</w:t>
            </w:r>
          </w:p>
        </w:tc>
        <w:tc>
          <w:tcPr>
            <w:tcW w:w="1367" w:type="dxa"/>
            <w:vAlign w:val="center"/>
          </w:tcPr>
          <w:p>
            <w:pPr>
              <w:tabs>
                <w:tab w:val="left" w:pos="10098"/>
              </w:tabs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是</w:t>
            </w:r>
          </w:p>
        </w:tc>
        <w:tc>
          <w:tcPr>
            <w:tcW w:w="4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0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所有文件资料需保证完整、真实。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92" w:type="dxa"/>
            <w:vMerge w:val="continue"/>
            <w:vAlign w:val="center"/>
          </w:tcPr>
          <w:p>
            <w:pPr>
              <w:tabs>
                <w:tab w:val="left" w:pos="10098"/>
              </w:tabs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3256" w:type="dxa"/>
            <w:vAlign w:val="center"/>
          </w:tcPr>
          <w:p>
            <w:pPr>
              <w:tabs>
                <w:tab w:val="left" w:pos="10098"/>
              </w:tabs>
              <w:spacing w:line="400" w:lineRule="exact"/>
              <w:jc w:val="center"/>
              <w:rPr>
                <w:rFonts w:hint="eastAsia" w:ascii="微软雅黑" w:hAnsi="微软雅黑" w:eastAsia="微软雅黑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2"/>
                <w:highlight w:val="none"/>
              </w:rPr>
              <w:t>监测系统配置的测点终端参数及安装位置确认</w:t>
            </w:r>
          </w:p>
        </w:tc>
        <w:tc>
          <w:tcPr>
            <w:tcW w:w="1367" w:type="dxa"/>
            <w:vAlign w:val="center"/>
          </w:tcPr>
          <w:p>
            <w:pPr>
              <w:tabs>
                <w:tab w:val="left" w:pos="10098"/>
              </w:tabs>
              <w:jc w:val="center"/>
              <w:rPr>
                <w:rFonts w:hint="eastAsia" w:ascii="微软雅黑" w:hAnsi="微软雅黑" w:eastAsia="微软雅黑"/>
                <w:sz w:val="24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4"/>
                <w:highlight w:val="none"/>
                <w:lang w:val="en-US" w:eastAsia="zh-CN"/>
              </w:rPr>
              <w:t>是</w:t>
            </w:r>
          </w:p>
        </w:tc>
        <w:tc>
          <w:tcPr>
            <w:tcW w:w="4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0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2"/>
                <w:highlight w:val="none"/>
                <w:lang w:eastAsia="zh-CN"/>
              </w:rPr>
              <w:t>冷藏库</w:t>
            </w:r>
            <w:r>
              <w:rPr>
                <w:rFonts w:hint="eastAsia" w:ascii="微软雅黑" w:hAnsi="微软雅黑" w:eastAsia="微软雅黑"/>
                <w:sz w:val="24"/>
                <w:szCs w:val="22"/>
                <w:highlight w:val="none"/>
              </w:rPr>
              <w:t>需已安装监测系统终端，并能正常记录数据。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92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kern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kern w:val="2"/>
                <w:sz w:val="24"/>
                <w:szCs w:val="24"/>
              </w:rPr>
              <w:t>运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kern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kern w:val="2"/>
                <w:sz w:val="24"/>
                <w:szCs w:val="24"/>
              </w:rPr>
              <w:t>行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kern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kern w:val="2"/>
                <w:sz w:val="24"/>
                <w:szCs w:val="24"/>
              </w:rPr>
              <w:t>确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kern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kern w:val="2"/>
                <w:sz w:val="24"/>
                <w:szCs w:val="24"/>
              </w:rPr>
              <w:t>认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kern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kern w:val="2"/>
                <w:sz w:val="24"/>
                <w:szCs w:val="24"/>
              </w:rPr>
              <w:t>（OQ）</w:t>
            </w:r>
          </w:p>
        </w:tc>
        <w:tc>
          <w:tcPr>
            <w:tcW w:w="3256" w:type="dxa"/>
            <w:vAlign w:val="center"/>
          </w:tcPr>
          <w:p>
            <w:pPr>
              <w:tabs>
                <w:tab w:val="left" w:pos="10098"/>
              </w:tabs>
              <w:jc w:val="center"/>
              <w:rPr>
                <w:rFonts w:hint="eastAsia" w:ascii="微软雅黑" w:hAnsi="微软雅黑" w:eastAsia="微软雅黑"/>
                <w:sz w:val="24"/>
                <w:szCs w:val="22"/>
              </w:rPr>
            </w:pPr>
            <w:r>
              <w:rPr>
                <w:rFonts w:hint="eastAsia" w:ascii="微软雅黑" w:hAnsi="微软雅黑" w:eastAsia="微软雅黑"/>
                <w:sz w:val="24"/>
                <w:szCs w:val="22"/>
                <w:lang w:eastAsia="zh-CN"/>
              </w:rPr>
              <w:t>冷藏库</w:t>
            </w:r>
            <w:r>
              <w:rPr>
                <w:rFonts w:hint="eastAsia" w:ascii="微软雅黑" w:hAnsi="微软雅黑" w:eastAsia="微软雅黑"/>
                <w:sz w:val="24"/>
                <w:szCs w:val="22"/>
              </w:rPr>
              <w:t>库内温度预冷时间测试</w:t>
            </w:r>
          </w:p>
        </w:tc>
        <w:tc>
          <w:tcPr>
            <w:tcW w:w="1367" w:type="dxa"/>
            <w:vAlign w:val="center"/>
          </w:tcPr>
          <w:p>
            <w:pPr>
              <w:tabs>
                <w:tab w:val="left" w:pos="10098"/>
              </w:tabs>
              <w:jc w:val="center"/>
              <w:rPr>
                <w:rFonts w:hint="eastAsia" w:ascii="微软雅黑" w:hAnsi="微软雅黑" w:eastAsia="微软雅黑"/>
                <w:sz w:val="24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2"/>
              </w:rPr>
              <w:t>是</w:t>
            </w:r>
          </w:p>
        </w:tc>
        <w:tc>
          <w:tcPr>
            <w:tcW w:w="4715" w:type="dxa"/>
            <w:vAlign w:val="center"/>
          </w:tcPr>
          <w:p>
            <w:pPr>
              <w:tabs>
                <w:tab w:val="left" w:pos="10098"/>
              </w:tabs>
              <w:jc w:val="center"/>
              <w:rPr>
                <w:rFonts w:hint="eastAsia" w:ascii="微软雅黑" w:hAnsi="微软雅黑" w:eastAsia="微软雅黑"/>
                <w:sz w:val="24"/>
                <w:szCs w:val="22"/>
              </w:rPr>
            </w:pPr>
            <w:r>
              <w:rPr>
                <w:rFonts w:hint="eastAsia" w:ascii="微软雅黑" w:hAnsi="微软雅黑" w:eastAsia="微软雅黑"/>
                <w:sz w:val="24"/>
                <w:szCs w:val="22"/>
              </w:rPr>
              <w:t>布点完成后运行制冷设备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kern w:val="2"/>
                <w:sz w:val="24"/>
                <w:szCs w:val="24"/>
              </w:rPr>
            </w:pPr>
          </w:p>
        </w:tc>
        <w:tc>
          <w:tcPr>
            <w:tcW w:w="3256" w:type="dxa"/>
            <w:vAlign w:val="center"/>
          </w:tcPr>
          <w:p>
            <w:pPr>
              <w:tabs>
                <w:tab w:val="left" w:pos="10098"/>
              </w:tabs>
              <w:jc w:val="center"/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风机运行情况确认</w:t>
            </w:r>
          </w:p>
        </w:tc>
        <w:tc>
          <w:tcPr>
            <w:tcW w:w="1367" w:type="dxa"/>
            <w:vAlign w:val="center"/>
          </w:tcPr>
          <w:p>
            <w:pPr>
              <w:tabs>
                <w:tab w:val="left" w:pos="10098"/>
              </w:tabs>
              <w:jc w:val="center"/>
              <w:rPr>
                <w:rFonts w:hint="default" w:ascii="微软雅黑" w:hAnsi="微软雅黑" w:eastAsia="微软雅黑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4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0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微软雅黑" w:hAnsi="微软雅黑" w:eastAsia="微软雅黑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确认风机正常运行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92" w:type="dxa"/>
            <w:vMerge w:val="continue"/>
            <w:vAlign w:val="center"/>
          </w:tcPr>
          <w:p>
            <w:pPr>
              <w:tabs>
                <w:tab w:val="left" w:pos="10098"/>
              </w:tabs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3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0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温控设备运行参数及使用状况测试</w:t>
            </w:r>
          </w:p>
        </w:tc>
        <w:tc>
          <w:tcPr>
            <w:tcW w:w="1367" w:type="dxa"/>
            <w:vAlign w:val="center"/>
          </w:tcPr>
          <w:p>
            <w:pPr>
              <w:tabs>
                <w:tab w:val="left" w:pos="10098"/>
              </w:tabs>
              <w:jc w:val="center"/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4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0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提供</w:t>
            </w:r>
            <w:r>
              <w:rPr>
                <w:rFonts w:hint="eastAsia" w:ascii="微软雅黑" w:hAnsi="微软雅黑" w:eastAsia="微软雅黑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冷藏库</w:t>
            </w:r>
            <w:r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相关硬件和运行参数</w:t>
            </w:r>
            <w:r>
              <w:rPr>
                <w:rFonts w:hint="eastAsia"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92" w:type="dxa"/>
            <w:vMerge w:val="continue"/>
            <w:vAlign w:val="center"/>
          </w:tcPr>
          <w:p>
            <w:pPr>
              <w:tabs>
                <w:tab w:val="left" w:pos="10098"/>
              </w:tabs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3256" w:type="dxa"/>
            <w:vAlign w:val="center"/>
          </w:tcPr>
          <w:p>
            <w:pPr>
              <w:tabs>
                <w:tab w:val="left" w:pos="10098"/>
              </w:tabs>
              <w:jc w:val="center"/>
              <w:rPr>
                <w:rFonts w:ascii="微软雅黑" w:hAnsi="微软雅黑" w:eastAsia="微软雅黑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空载验证测试</w:t>
            </w:r>
          </w:p>
        </w:tc>
        <w:tc>
          <w:tcPr>
            <w:tcW w:w="1367" w:type="dxa"/>
            <w:vAlign w:val="center"/>
          </w:tcPr>
          <w:p>
            <w:pPr>
              <w:tabs>
                <w:tab w:val="left" w:pos="10098"/>
              </w:tabs>
              <w:jc w:val="center"/>
              <w:rPr>
                <w:rFonts w:hint="default" w:ascii="微软雅黑" w:hAnsi="微软雅黑" w:eastAsia="微软雅黑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4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0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微软雅黑" w:hAnsi="微软雅黑" w:eastAsia="微软雅黑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新建</w:t>
            </w:r>
            <w:r>
              <w:rPr>
                <w:rFonts w:hint="eastAsia" w:ascii="微软雅黑" w:hAnsi="微软雅黑" w:eastAsia="微软雅黑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冷藏库</w:t>
            </w:r>
            <w:r>
              <w:rPr>
                <w:rFonts w:ascii="微软雅黑" w:hAnsi="微软雅黑" w:eastAsia="微软雅黑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或改造后重新投入使用</w:t>
            </w:r>
            <w:r>
              <w:rPr>
                <w:rFonts w:hint="eastAsia" w:ascii="微软雅黑" w:hAnsi="微软雅黑" w:eastAsia="微软雅黑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冷藏库</w:t>
            </w:r>
            <w:r>
              <w:rPr>
                <w:rFonts w:ascii="微软雅黑" w:hAnsi="微软雅黑" w:eastAsia="微软雅黑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需要进行空载验证，如需进行空载验证，</w:t>
            </w:r>
            <w:r>
              <w:rPr>
                <w:rFonts w:hint="eastAsia" w:ascii="微软雅黑" w:hAnsi="微软雅黑" w:eastAsia="微软雅黑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冷藏库</w:t>
            </w:r>
            <w:r>
              <w:rPr>
                <w:rFonts w:ascii="微软雅黑" w:hAnsi="微软雅黑" w:eastAsia="微软雅黑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需具备空载条件</w:t>
            </w:r>
            <w:r>
              <w:rPr>
                <w:rFonts w:hint="eastAsia" w:ascii="微软雅黑" w:hAnsi="微软雅黑" w:eastAsia="微软雅黑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92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kern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kern w:val="2"/>
                <w:sz w:val="24"/>
                <w:szCs w:val="24"/>
              </w:rPr>
              <w:t>性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kern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kern w:val="2"/>
                <w:sz w:val="24"/>
                <w:szCs w:val="24"/>
              </w:rPr>
              <w:t>能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kern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kern w:val="2"/>
                <w:sz w:val="24"/>
                <w:szCs w:val="24"/>
              </w:rPr>
              <w:t>确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kern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kern w:val="2"/>
                <w:sz w:val="24"/>
                <w:szCs w:val="24"/>
              </w:rPr>
              <w:t>认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kern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kern w:val="2"/>
                <w:sz w:val="24"/>
                <w:szCs w:val="24"/>
              </w:rPr>
              <w:t>（PQ）</w:t>
            </w:r>
          </w:p>
        </w:tc>
        <w:tc>
          <w:tcPr>
            <w:tcW w:w="3256" w:type="dxa"/>
            <w:vAlign w:val="center"/>
          </w:tcPr>
          <w:p>
            <w:pPr>
              <w:tabs>
                <w:tab w:val="left" w:pos="10098"/>
              </w:tabs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ascii="微软雅黑" w:hAnsi="微软雅黑" w:eastAsia="微软雅黑"/>
                <w:sz w:val="24"/>
              </w:rPr>
              <w:t>满载验证测试</w:t>
            </w:r>
          </w:p>
        </w:tc>
        <w:tc>
          <w:tcPr>
            <w:tcW w:w="1367" w:type="dxa"/>
            <w:vAlign w:val="center"/>
          </w:tcPr>
          <w:p>
            <w:pPr>
              <w:tabs>
                <w:tab w:val="left" w:pos="10098"/>
              </w:tabs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ascii="微软雅黑" w:hAnsi="微软雅黑" w:eastAsia="微软雅黑"/>
                <w:sz w:val="24"/>
              </w:rPr>
              <w:t>是</w:t>
            </w:r>
          </w:p>
        </w:tc>
        <w:tc>
          <w:tcPr>
            <w:tcW w:w="4715" w:type="dxa"/>
            <w:vAlign w:val="center"/>
          </w:tcPr>
          <w:p>
            <w:pPr>
              <w:tabs>
                <w:tab w:val="left" w:pos="10098"/>
              </w:tabs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冷藏库</w:t>
            </w:r>
            <w:r>
              <w:rPr>
                <w:rFonts w:ascii="微软雅黑" w:hAnsi="微软雅黑" w:eastAsia="微软雅黑"/>
                <w:sz w:val="24"/>
              </w:rPr>
              <w:t>需具备满载（堆货70%以上）条件</w:t>
            </w:r>
            <w:r>
              <w:rPr>
                <w:rFonts w:hint="eastAsia" w:ascii="微软雅黑" w:hAnsi="微软雅黑" w:eastAsia="微软雅黑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92" w:type="dxa"/>
            <w:vMerge w:val="continue"/>
            <w:vAlign w:val="center"/>
          </w:tcPr>
          <w:p>
            <w:pPr>
              <w:tabs>
                <w:tab w:val="left" w:pos="10098"/>
              </w:tabs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3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0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微软雅黑" w:hAnsi="微软雅黑" w:eastAsia="微软雅黑"/>
                <w:sz w:val="24"/>
              </w:rPr>
            </w:pPr>
            <w:r>
              <w:rPr>
                <w:rFonts w:ascii="微软雅黑" w:hAnsi="微软雅黑" w:eastAsia="微软雅黑"/>
                <w:sz w:val="24"/>
              </w:rPr>
              <w:t>温度分布特性的测试与分析，确定适宜</w:t>
            </w:r>
            <w:r>
              <w:rPr>
                <w:rFonts w:hint="eastAsia" w:ascii="微软雅黑" w:hAnsi="微软雅黑" w:eastAsia="微软雅黑" w:cs="微软雅黑"/>
                <w:sz w:val="24"/>
                <w:lang w:eastAsia="zh-CN"/>
              </w:rPr>
              <w:t>药械</w:t>
            </w:r>
            <w:r>
              <w:rPr>
                <w:rFonts w:ascii="微软雅黑" w:hAnsi="微软雅黑" w:eastAsia="微软雅黑" w:cs="微软雅黑"/>
                <w:sz w:val="24"/>
              </w:rPr>
              <w:t>存放的安全位置及区域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0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微软雅黑" w:hAnsi="微软雅黑" w:eastAsia="微软雅黑"/>
                <w:sz w:val="24"/>
              </w:rPr>
            </w:pPr>
            <w:r>
              <w:rPr>
                <w:rFonts w:ascii="微软雅黑" w:hAnsi="微软雅黑" w:eastAsia="微软雅黑"/>
                <w:sz w:val="24"/>
              </w:rPr>
              <w:t>是</w:t>
            </w:r>
          </w:p>
        </w:tc>
        <w:tc>
          <w:tcPr>
            <w:tcW w:w="4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0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微软雅黑" w:hAnsi="微软雅黑" w:eastAsia="微软雅黑"/>
                <w:sz w:val="24"/>
              </w:rPr>
            </w:pPr>
            <w:r>
              <w:rPr>
                <w:rFonts w:ascii="微软雅黑" w:hAnsi="微软雅黑" w:eastAsia="微软雅黑"/>
                <w:sz w:val="24"/>
              </w:rPr>
              <w:t>验证期间制冷设备能正常运行</w:t>
            </w:r>
            <w:r>
              <w:rPr>
                <w:rFonts w:hint="eastAsia" w:ascii="微软雅黑" w:hAnsi="微软雅黑" w:eastAsia="微软雅黑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92" w:type="dxa"/>
            <w:vMerge w:val="continue"/>
            <w:vAlign w:val="center"/>
          </w:tcPr>
          <w:p>
            <w:pPr>
              <w:tabs>
                <w:tab w:val="left" w:pos="10098"/>
              </w:tabs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3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0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微软雅黑" w:hAnsi="微软雅黑" w:eastAsia="微软雅黑"/>
                <w:sz w:val="24"/>
              </w:rPr>
            </w:pPr>
            <w:r>
              <w:rPr>
                <w:rFonts w:ascii="微软雅黑" w:hAnsi="微软雅黑" w:eastAsia="微软雅黑"/>
                <w:sz w:val="24"/>
              </w:rPr>
              <w:t>开门作业对</w:t>
            </w: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冷藏库</w:t>
            </w:r>
            <w:r>
              <w:rPr>
                <w:rFonts w:ascii="微软雅黑" w:hAnsi="微软雅黑" w:eastAsia="微软雅黑"/>
                <w:sz w:val="24"/>
              </w:rPr>
              <w:t>温度分布及</w:t>
            </w:r>
            <w:r>
              <w:rPr>
                <w:rFonts w:hint="eastAsia" w:ascii="微软雅黑" w:hAnsi="微软雅黑" w:eastAsia="微软雅黑" w:cs="微软雅黑"/>
                <w:sz w:val="24"/>
                <w:lang w:eastAsia="zh-CN"/>
              </w:rPr>
              <w:t>药械</w:t>
            </w:r>
            <w:r>
              <w:rPr>
                <w:rFonts w:ascii="微软雅黑" w:hAnsi="微软雅黑" w:eastAsia="微软雅黑" w:cs="微软雅黑"/>
                <w:sz w:val="24"/>
              </w:rPr>
              <w:t>储存的影响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0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微软雅黑" w:hAnsi="微软雅黑" w:eastAsia="微软雅黑"/>
                <w:sz w:val="24"/>
              </w:rPr>
            </w:pPr>
            <w:r>
              <w:rPr>
                <w:rFonts w:ascii="微软雅黑" w:hAnsi="微软雅黑" w:eastAsia="微软雅黑"/>
                <w:sz w:val="24"/>
              </w:rPr>
              <w:t>是</w:t>
            </w:r>
          </w:p>
        </w:tc>
        <w:tc>
          <w:tcPr>
            <w:tcW w:w="4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0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微软雅黑" w:hAnsi="微软雅黑" w:eastAsia="微软雅黑"/>
                <w:sz w:val="24"/>
              </w:rPr>
            </w:pPr>
            <w:r>
              <w:rPr>
                <w:rFonts w:ascii="微软雅黑" w:hAnsi="微软雅黑" w:eastAsia="微软雅黑"/>
                <w:sz w:val="24"/>
              </w:rPr>
              <w:t>验证期间需要进行开门测试，确保出入口附近没有堆放温度敏感</w:t>
            </w:r>
            <w:r>
              <w:rPr>
                <w:rFonts w:hint="eastAsia" w:ascii="微软雅黑" w:hAnsi="微软雅黑" w:eastAsia="微软雅黑" w:cs="微软雅黑"/>
                <w:sz w:val="24"/>
                <w:lang w:eastAsia="zh-CN"/>
              </w:rPr>
              <w:t>药械</w:t>
            </w:r>
            <w:r>
              <w:rPr>
                <w:rFonts w:hint="eastAsia" w:ascii="微软雅黑" w:hAnsi="微软雅黑" w:eastAsia="微软雅黑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92" w:type="dxa"/>
            <w:vMerge w:val="continue"/>
            <w:vAlign w:val="center"/>
          </w:tcPr>
          <w:p>
            <w:pPr>
              <w:tabs>
                <w:tab w:val="left" w:pos="10098"/>
              </w:tabs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3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0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微软雅黑" w:hAnsi="微软雅黑" w:eastAsia="微软雅黑"/>
                <w:sz w:val="24"/>
              </w:rPr>
            </w:pPr>
            <w:r>
              <w:rPr>
                <w:rFonts w:ascii="微软雅黑" w:hAnsi="微软雅黑" w:eastAsia="微软雅黑"/>
                <w:sz w:val="24"/>
              </w:rPr>
              <w:t>设备故障或外部供电中断的状况下，</w:t>
            </w: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冷藏库</w:t>
            </w:r>
            <w:r>
              <w:rPr>
                <w:rFonts w:ascii="微软雅黑" w:hAnsi="微软雅黑" w:eastAsia="微软雅黑"/>
                <w:sz w:val="24"/>
              </w:rPr>
              <w:t>保温性能及变化趋势分析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0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微软雅黑" w:hAnsi="微软雅黑" w:eastAsia="微软雅黑"/>
                <w:sz w:val="24"/>
              </w:rPr>
            </w:pPr>
            <w:r>
              <w:rPr>
                <w:rFonts w:ascii="微软雅黑" w:hAnsi="微软雅黑" w:eastAsia="微软雅黑"/>
                <w:sz w:val="24"/>
              </w:rPr>
              <w:t>是</w:t>
            </w:r>
          </w:p>
        </w:tc>
        <w:tc>
          <w:tcPr>
            <w:tcW w:w="4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0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微软雅黑" w:hAnsi="微软雅黑" w:eastAsia="微软雅黑"/>
                <w:sz w:val="24"/>
              </w:rPr>
            </w:pPr>
            <w:r>
              <w:rPr>
                <w:rFonts w:ascii="微软雅黑" w:hAnsi="微软雅黑" w:eastAsia="微软雅黑"/>
                <w:sz w:val="24"/>
              </w:rPr>
              <w:t>验证期间需要进行断电测试，库内达到温度上限即结束，无需移出</w:t>
            </w: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库内物品</w:t>
            </w:r>
            <w:r>
              <w:rPr>
                <w:rFonts w:ascii="微软雅黑" w:hAnsi="微软雅黑" w:eastAsia="微软雅黑" w:cs="微软雅黑"/>
                <w:sz w:val="24"/>
              </w:rPr>
              <w:t>，需要配合进行断电操作</w:t>
            </w:r>
            <w:r>
              <w:rPr>
                <w:rFonts w:hint="eastAsia" w:ascii="微软雅黑" w:hAnsi="微软雅黑" w:eastAsia="微软雅黑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92" w:type="dxa"/>
            <w:vMerge w:val="continue"/>
            <w:vAlign w:val="center"/>
          </w:tcPr>
          <w:p>
            <w:pPr>
              <w:tabs>
                <w:tab w:val="left" w:pos="9864"/>
              </w:tabs>
              <w:spacing w:line="300" w:lineRule="auto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3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0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微软雅黑" w:hAnsi="微软雅黑" w:eastAsia="微软雅黑"/>
                <w:sz w:val="24"/>
                <w:highlight w:val="none"/>
              </w:rPr>
            </w:pPr>
            <w:r>
              <w:rPr>
                <w:rFonts w:ascii="微软雅黑" w:hAnsi="微软雅黑" w:eastAsia="微软雅黑"/>
                <w:sz w:val="24"/>
                <w:highlight w:val="none"/>
              </w:rPr>
              <w:t>本地区的</w:t>
            </w:r>
            <w:r>
              <w:rPr>
                <w:rFonts w:ascii="微软雅黑" w:hAnsi="微软雅黑" w:eastAsia="微软雅黑" w:cs="微软雅黑"/>
                <w:sz w:val="24"/>
                <w:highlight w:val="none"/>
              </w:rPr>
              <w:t>高温或低温等极端外部环境条件下，</w:t>
            </w:r>
            <w:r>
              <w:rPr>
                <w:rFonts w:hint="eastAsia" w:ascii="微软雅黑" w:hAnsi="微软雅黑" w:eastAsia="微软雅黑"/>
                <w:sz w:val="24"/>
                <w:highlight w:val="none"/>
                <w:lang w:eastAsia="zh-CN"/>
              </w:rPr>
              <w:t>冷藏库</w:t>
            </w:r>
            <w:r>
              <w:rPr>
                <w:rFonts w:ascii="微软雅黑" w:hAnsi="微软雅黑" w:eastAsia="微软雅黑"/>
                <w:sz w:val="24"/>
                <w:highlight w:val="none"/>
              </w:rPr>
              <w:t>保温效果测试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0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微软雅黑" w:hAnsi="微软雅黑" w:eastAsia="微软雅黑"/>
                <w:sz w:val="24"/>
                <w:highlight w:val="none"/>
              </w:rPr>
            </w:pPr>
            <w:r>
              <w:rPr>
                <w:rFonts w:hint="eastAsia" w:ascii="微软雅黑" w:hAnsi="微软雅黑" w:eastAsia="微软雅黑"/>
                <w:sz w:val="24"/>
                <w:highlight w:val="none"/>
              </w:rPr>
              <w:t>否</w:t>
            </w:r>
          </w:p>
        </w:tc>
        <w:tc>
          <w:tcPr>
            <w:tcW w:w="4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0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微软雅黑" w:hAnsi="微软雅黑" w:eastAsia="微软雅黑"/>
                <w:sz w:val="24"/>
                <w:highlight w:val="none"/>
              </w:rPr>
            </w:pPr>
            <w:r>
              <w:rPr>
                <w:rFonts w:ascii="微软雅黑" w:hAnsi="微软雅黑" w:eastAsia="微软雅黑"/>
                <w:sz w:val="24"/>
                <w:highlight w:val="none"/>
              </w:rPr>
              <w:t>外界环境达到本地区的</w:t>
            </w:r>
            <w:r>
              <w:rPr>
                <w:rFonts w:ascii="微软雅黑" w:hAnsi="微软雅黑" w:eastAsia="微软雅黑" w:cs="微软雅黑"/>
                <w:sz w:val="24"/>
                <w:highlight w:val="none"/>
              </w:rPr>
              <w:t>高温或低温等极端外部环境条件</w:t>
            </w:r>
            <w:r>
              <w:rPr>
                <w:rFonts w:hint="eastAsia" w:ascii="微软雅黑" w:hAnsi="微软雅黑" w:eastAsia="微软雅黑"/>
                <w:sz w:val="24"/>
                <w:highlight w:val="none"/>
              </w:rPr>
              <w:t>。</w:t>
            </w:r>
          </w:p>
        </w:tc>
      </w:tr>
    </w:tbl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br w:type="page"/>
      </w:r>
    </w:p>
    <w:p>
      <w:pPr>
        <w:pStyle w:val="2"/>
        <w:numPr>
          <w:ilvl w:val="0"/>
          <w:numId w:val="1"/>
        </w:numPr>
        <w:rPr>
          <w:rFonts w:ascii="微软雅黑" w:hAnsi="微软雅黑" w:eastAsia="微软雅黑"/>
        </w:rPr>
      </w:pPr>
      <w:bookmarkStart w:id="37" w:name="_Toc8097"/>
      <w:r>
        <w:rPr>
          <w:rFonts w:hint="eastAsia" w:ascii="微软雅黑" w:hAnsi="微软雅黑" w:eastAsia="微软雅黑"/>
        </w:rPr>
        <w:t>测点布置</w:t>
      </w:r>
      <w:bookmarkEnd w:id="35"/>
      <w:bookmarkEnd w:id="37"/>
    </w:p>
    <w:p>
      <w:pPr>
        <w:pStyle w:val="35"/>
        <w:numPr>
          <w:ilvl w:val="0"/>
          <w:numId w:val="7"/>
        </w:numPr>
        <w:spacing w:line="400" w:lineRule="exact"/>
        <w:ind w:firstLineChars="0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验证</w:t>
      </w:r>
      <w:r>
        <w:rPr>
          <w:rFonts w:hint="eastAsia" w:ascii="微软雅黑" w:hAnsi="微软雅黑" w:eastAsia="微软雅黑"/>
          <w:color w:val="000000"/>
          <w:sz w:val="24"/>
          <w:lang w:eastAsia="zh-CN"/>
        </w:rPr>
        <w:t>测点</w:t>
      </w:r>
      <w:r>
        <w:rPr>
          <w:rFonts w:hint="eastAsia" w:ascii="微软雅黑" w:hAnsi="微软雅黑" w:eastAsia="微软雅黑"/>
          <w:color w:val="000000"/>
          <w:sz w:val="24"/>
        </w:rPr>
        <w:t>布点原则</w:t>
      </w:r>
    </w:p>
    <w:p>
      <w:pPr>
        <w:pStyle w:val="35"/>
        <w:spacing w:line="400" w:lineRule="exact"/>
        <w:ind w:left="420" w:firstLine="0" w:firstLineChars="0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  <w:lang w:eastAsia="zh-CN"/>
        </w:rPr>
        <w:t>冷藏库</w:t>
      </w:r>
      <w:r>
        <w:rPr>
          <w:rFonts w:hint="eastAsia" w:ascii="微软雅黑" w:hAnsi="微软雅黑" w:eastAsia="微软雅黑"/>
          <w:color w:val="000000"/>
          <w:sz w:val="24"/>
        </w:rPr>
        <w:t>布点按类型分有：均匀性测点、风机测点、风机回风口测点、出入口测点、死角测点、货架测点、监测系统探头测点、灯测点、环境测点。具体布点原则如下表：</w:t>
      </w:r>
    </w:p>
    <w:tbl>
      <w:tblPr>
        <w:tblStyle w:val="16"/>
        <w:tblW w:w="1035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7"/>
        <w:gridCol w:w="8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207" w:type="dxa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测点类型</w:t>
            </w:r>
          </w:p>
        </w:tc>
        <w:tc>
          <w:tcPr>
            <w:tcW w:w="8152" w:type="dxa"/>
            <w:vAlign w:val="center"/>
          </w:tcPr>
          <w:p>
            <w:pPr>
              <w:pStyle w:val="22"/>
              <w:ind w:firstLine="0" w:firstLineChars="0"/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布点原则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8" w:hRule="atLeast"/>
        </w:trPr>
        <w:tc>
          <w:tcPr>
            <w:tcW w:w="2207" w:type="dxa"/>
            <w:vAlign w:val="center"/>
          </w:tcPr>
          <w:p>
            <w:pPr>
              <w:pStyle w:val="22"/>
              <w:spacing w:line="400" w:lineRule="exact"/>
              <w:ind w:firstLine="0" w:firstLineChars="0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均匀性测点</w:t>
            </w:r>
          </w:p>
        </w:tc>
        <w:tc>
          <w:tcPr>
            <w:tcW w:w="8152" w:type="dxa"/>
            <w:vAlign w:val="center"/>
          </w:tcPr>
          <w:p>
            <w:pPr>
              <w:pStyle w:val="22"/>
              <w:numPr>
                <w:ilvl w:val="0"/>
                <w:numId w:val="8"/>
              </w:numPr>
              <w:spacing w:line="400" w:lineRule="exact"/>
              <w:ind w:left="480" w:hanging="480" w:hangingChars="200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每个</w:t>
            </w: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冷藏库</w:t>
            </w:r>
            <w:r>
              <w:rPr>
                <w:rFonts w:hint="eastAsia" w:ascii="微软雅黑" w:hAnsi="微软雅黑" w:eastAsia="微软雅黑"/>
                <w:sz w:val="24"/>
              </w:rPr>
              <w:t>中均匀性布点数量不得</w:t>
            </w:r>
            <w:r>
              <w:rPr>
                <w:rFonts w:hint="eastAsia" w:ascii="微软雅黑" w:hAnsi="微软雅黑" w:eastAsia="微软雅黑"/>
                <w:sz w:val="24"/>
                <w:highlight w:val="none"/>
              </w:rPr>
              <w:t>少于</w:t>
            </w:r>
            <w:r>
              <w:rPr>
                <w:rFonts w:hint="eastAsia" w:ascii="微软雅黑" w:hAnsi="微软雅黑" w:eastAsia="微软雅黑"/>
                <w:sz w:val="24"/>
                <w:highlight w:val="none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/>
                <w:sz w:val="24"/>
                <w:highlight w:val="none"/>
              </w:rPr>
              <w:t>个</w:t>
            </w:r>
          </w:p>
          <w:p>
            <w:pPr>
              <w:pStyle w:val="22"/>
              <w:numPr>
                <w:ilvl w:val="0"/>
                <w:numId w:val="8"/>
              </w:numPr>
              <w:spacing w:line="400" w:lineRule="exact"/>
              <w:ind w:left="480" w:hanging="480" w:hangingChars="200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仓间各角及中心位置均需布置测点</w:t>
            </w:r>
          </w:p>
          <w:p>
            <w:pPr>
              <w:pStyle w:val="22"/>
              <w:numPr>
                <w:ilvl w:val="0"/>
                <w:numId w:val="8"/>
              </w:numPr>
              <w:spacing w:line="400" w:lineRule="exact"/>
              <w:ind w:left="480" w:hanging="480" w:hangingChars="200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每两个测点的水平间距不得大于</w:t>
            </w:r>
            <w:r>
              <w:rPr>
                <w:rFonts w:ascii="微软雅黑" w:hAnsi="微软雅黑" w:eastAsia="微软雅黑"/>
                <w:sz w:val="24"/>
              </w:rPr>
              <w:t>5</w:t>
            </w:r>
            <w:r>
              <w:rPr>
                <w:rFonts w:hint="eastAsia" w:ascii="微软雅黑" w:hAnsi="微软雅黑" w:eastAsia="微软雅黑"/>
                <w:sz w:val="24"/>
              </w:rPr>
              <w:t>米</w:t>
            </w:r>
          </w:p>
          <w:p>
            <w:pPr>
              <w:pStyle w:val="22"/>
              <w:numPr>
                <w:ilvl w:val="0"/>
                <w:numId w:val="8"/>
              </w:numPr>
              <w:spacing w:line="400" w:lineRule="exact"/>
              <w:ind w:left="480" w:hanging="480" w:hangingChars="200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垂直间距不得超过</w:t>
            </w:r>
            <w:r>
              <w:rPr>
                <w:rFonts w:ascii="微软雅黑" w:hAnsi="微软雅黑" w:eastAsia="微软雅黑"/>
                <w:sz w:val="24"/>
              </w:rPr>
              <w:t>2</w:t>
            </w:r>
            <w:r>
              <w:rPr>
                <w:rFonts w:hint="eastAsia" w:ascii="微软雅黑" w:hAnsi="微软雅黑" w:eastAsia="微软雅黑"/>
                <w:sz w:val="24"/>
              </w:rPr>
              <w:t>米</w:t>
            </w:r>
          </w:p>
          <w:p>
            <w:pPr>
              <w:pStyle w:val="22"/>
              <w:numPr>
                <w:ilvl w:val="0"/>
                <w:numId w:val="8"/>
              </w:numPr>
              <w:spacing w:line="400" w:lineRule="exact"/>
              <w:ind w:left="480" w:hanging="480" w:hangingChars="200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均匀性布点距离四壁／顶／地面</w:t>
            </w:r>
            <w:r>
              <w:rPr>
                <w:rFonts w:ascii="微软雅黑" w:hAnsi="微软雅黑" w:eastAsia="微软雅黑"/>
                <w:sz w:val="24"/>
              </w:rPr>
              <w:t>0.5m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</w:trPr>
        <w:tc>
          <w:tcPr>
            <w:tcW w:w="2207" w:type="dxa"/>
            <w:vAlign w:val="center"/>
          </w:tcPr>
          <w:p>
            <w:pPr>
              <w:pStyle w:val="22"/>
              <w:spacing w:line="400" w:lineRule="exact"/>
              <w:ind w:firstLine="0" w:firstLineChars="0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风机口测点</w:t>
            </w:r>
          </w:p>
        </w:tc>
        <w:tc>
          <w:tcPr>
            <w:tcW w:w="8152" w:type="dxa"/>
            <w:vAlign w:val="center"/>
          </w:tcPr>
          <w:p>
            <w:pPr>
              <w:pStyle w:val="56"/>
              <w:widowControl w:val="0"/>
              <w:numPr>
                <w:ilvl w:val="0"/>
                <w:numId w:val="8"/>
              </w:numPr>
              <w:spacing w:line="400" w:lineRule="exact"/>
              <w:ind w:left="480" w:hanging="480" w:hangingChars="200"/>
              <w:jc w:val="both"/>
              <w:rPr>
                <w:rFonts w:ascii="微软雅黑" w:hAnsi="微软雅黑" w:eastAsia="微软雅黑"/>
                <w:sz w:val="24"/>
                <w:szCs w:val="20"/>
              </w:rPr>
            </w:pPr>
            <w:r>
              <w:rPr>
                <w:rFonts w:hint="eastAsia" w:ascii="微软雅黑" w:hAnsi="微软雅黑" w:eastAsia="微软雅黑"/>
                <w:sz w:val="24"/>
                <w:szCs w:val="20"/>
              </w:rPr>
              <w:t>每个风机口附近至少布置</w:t>
            </w:r>
            <w:r>
              <w:rPr>
                <w:rFonts w:ascii="微软雅黑" w:hAnsi="微软雅黑" w:eastAsia="微软雅黑"/>
                <w:sz w:val="24"/>
                <w:szCs w:val="20"/>
              </w:rPr>
              <w:t>5</w:t>
            </w:r>
            <w:r>
              <w:rPr>
                <w:rFonts w:hint="eastAsia" w:ascii="微软雅黑" w:hAnsi="微软雅黑" w:eastAsia="微软雅黑"/>
                <w:sz w:val="24"/>
                <w:szCs w:val="20"/>
              </w:rPr>
              <w:t>个测点</w:t>
            </w:r>
          </w:p>
          <w:p>
            <w:pPr>
              <w:pStyle w:val="56"/>
              <w:widowControl w:val="0"/>
              <w:numPr>
                <w:ilvl w:val="0"/>
                <w:numId w:val="8"/>
              </w:numPr>
              <w:spacing w:line="400" w:lineRule="exact"/>
              <w:ind w:left="480" w:hanging="480" w:hangingChars="200"/>
              <w:jc w:val="both"/>
              <w:rPr>
                <w:rFonts w:ascii="微软雅黑" w:hAnsi="微软雅黑" w:eastAsia="微软雅黑"/>
                <w:sz w:val="24"/>
                <w:szCs w:val="20"/>
              </w:rPr>
            </w:pPr>
            <w:r>
              <w:rPr>
                <w:rFonts w:hint="eastAsia" w:ascii="微软雅黑" w:hAnsi="微软雅黑" w:eastAsia="微软雅黑"/>
                <w:sz w:val="24"/>
                <w:szCs w:val="20"/>
              </w:rPr>
              <w:t>正对出风口高度位置，距离出风口</w:t>
            </w:r>
            <w:r>
              <w:rPr>
                <w:rFonts w:ascii="微软雅黑" w:hAnsi="微软雅黑" w:eastAsia="微软雅黑"/>
                <w:sz w:val="24"/>
                <w:szCs w:val="20"/>
              </w:rPr>
              <w:t>2</w:t>
            </w:r>
            <w:r>
              <w:rPr>
                <w:rFonts w:hint="eastAsia" w:ascii="微软雅黑" w:hAnsi="微软雅黑" w:eastAsia="微软雅黑"/>
                <w:sz w:val="24"/>
                <w:szCs w:val="20"/>
              </w:rPr>
              <w:t>米处放置左右</w:t>
            </w:r>
            <w:r>
              <w:rPr>
                <w:rFonts w:ascii="微软雅黑" w:hAnsi="微软雅黑" w:eastAsia="微软雅黑"/>
                <w:sz w:val="24"/>
                <w:szCs w:val="20"/>
              </w:rPr>
              <w:t>2</w:t>
            </w:r>
            <w:r>
              <w:rPr>
                <w:rFonts w:hint="eastAsia" w:ascii="微软雅黑" w:hAnsi="微软雅黑" w:eastAsia="微软雅黑"/>
                <w:sz w:val="24"/>
                <w:szCs w:val="20"/>
              </w:rPr>
              <w:t>个测点</w:t>
            </w:r>
          </w:p>
          <w:p>
            <w:pPr>
              <w:pStyle w:val="22"/>
              <w:numPr>
                <w:ilvl w:val="0"/>
                <w:numId w:val="8"/>
              </w:numPr>
              <w:spacing w:line="400" w:lineRule="exact"/>
              <w:ind w:left="480" w:hanging="480" w:hangingChars="200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出风口下沿高度位置，距离出风口</w:t>
            </w:r>
            <w:r>
              <w:rPr>
                <w:rFonts w:ascii="微软雅黑" w:hAnsi="微软雅黑" w:eastAsia="微软雅黑"/>
                <w:sz w:val="24"/>
              </w:rPr>
              <w:t>1</w:t>
            </w:r>
            <w:r>
              <w:rPr>
                <w:rFonts w:hint="eastAsia" w:ascii="微软雅黑" w:hAnsi="微软雅黑" w:eastAsia="微软雅黑"/>
                <w:sz w:val="24"/>
              </w:rPr>
              <w:t>米、</w:t>
            </w:r>
            <w:r>
              <w:rPr>
                <w:rFonts w:ascii="微软雅黑" w:hAnsi="微软雅黑" w:eastAsia="微软雅黑"/>
                <w:sz w:val="24"/>
              </w:rPr>
              <w:t>1.5</w:t>
            </w:r>
            <w:r>
              <w:rPr>
                <w:rFonts w:hint="eastAsia" w:ascii="微软雅黑" w:hAnsi="微软雅黑" w:eastAsia="微软雅黑"/>
                <w:sz w:val="24"/>
              </w:rPr>
              <w:t>米、</w:t>
            </w:r>
            <w:r>
              <w:rPr>
                <w:rFonts w:ascii="微软雅黑" w:hAnsi="微软雅黑" w:eastAsia="微软雅黑"/>
                <w:sz w:val="24"/>
              </w:rPr>
              <w:t>2</w:t>
            </w:r>
            <w:r>
              <w:rPr>
                <w:rFonts w:hint="eastAsia" w:ascii="微软雅黑" w:hAnsi="微软雅黑" w:eastAsia="微软雅黑"/>
                <w:sz w:val="24"/>
              </w:rPr>
              <w:t>米处各放置</w:t>
            </w:r>
            <w:r>
              <w:rPr>
                <w:rFonts w:ascii="微软雅黑" w:hAnsi="微软雅黑" w:eastAsia="微软雅黑"/>
                <w:sz w:val="24"/>
              </w:rPr>
              <w:t>1</w:t>
            </w:r>
            <w:r>
              <w:rPr>
                <w:rFonts w:hint="eastAsia" w:ascii="微软雅黑" w:hAnsi="微软雅黑" w:eastAsia="微软雅黑"/>
                <w:sz w:val="24"/>
              </w:rPr>
              <w:t>个测点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207" w:type="dxa"/>
            <w:vAlign w:val="center"/>
          </w:tcPr>
          <w:p>
            <w:pPr>
              <w:pStyle w:val="22"/>
              <w:spacing w:line="400" w:lineRule="exact"/>
              <w:ind w:firstLine="0" w:firstLineChars="0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风机回风口测点</w:t>
            </w:r>
          </w:p>
        </w:tc>
        <w:tc>
          <w:tcPr>
            <w:tcW w:w="8152" w:type="dxa"/>
            <w:vAlign w:val="center"/>
          </w:tcPr>
          <w:p>
            <w:pPr>
              <w:pStyle w:val="22"/>
              <w:numPr>
                <w:ilvl w:val="0"/>
                <w:numId w:val="8"/>
              </w:numPr>
              <w:spacing w:line="400" w:lineRule="exact"/>
              <w:ind w:left="480" w:hanging="480" w:hangingChars="200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距离回风口0.3米处放置一个测点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2207" w:type="dxa"/>
            <w:vAlign w:val="center"/>
          </w:tcPr>
          <w:p>
            <w:pPr>
              <w:pStyle w:val="22"/>
              <w:spacing w:line="400" w:lineRule="exact"/>
              <w:ind w:firstLine="0" w:firstLineChars="0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出入口测点</w:t>
            </w:r>
          </w:p>
        </w:tc>
        <w:tc>
          <w:tcPr>
            <w:tcW w:w="8152" w:type="dxa"/>
            <w:vAlign w:val="center"/>
          </w:tcPr>
          <w:p>
            <w:pPr>
              <w:pStyle w:val="22"/>
              <w:numPr>
                <w:ilvl w:val="0"/>
                <w:numId w:val="8"/>
              </w:numPr>
              <w:spacing w:line="400" w:lineRule="exact"/>
              <w:ind w:left="480" w:hanging="480" w:hangingChars="200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每个出入口附近至少布置</w:t>
            </w:r>
            <w:r>
              <w:rPr>
                <w:rFonts w:ascii="微软雅黑" w:hAnsi="微软雅黑" w:eastAsia="微软雅黑"/>
                <w:sz w:val="24"/>
              </w:rPr>
              <w:t>5</w:t>
            </w:r>
            <w:r>
              <w:rPr>
                <w:rFonts w:hint="eastAsia" w:ascii="微软雅黑" w:hAnsi="微软雅黑" w:eastAsia="微软雅黑"/>
                <w:sz w:val="24"/>
              </w:rPr>
              <w:t>个测点</w:t>
            </w:r>
          </w:p>
          <w:p>
            <w:pPr>
              <w:pStyle w:val="22"/>
              <w:numPr>
                <w:ilvl w:val="0"/>
                <w:numId w:val="8"/>
              </w:numPr>
              <w:spacing w:line="400" w:lineRule="exact"/>
              <w:ind w:left="480" w:hanging="480" w:hangingChars="200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测点距离出入口的距离推荐在1.0米之间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207" w:type="dxa"/>
            <w:vAlign w:val="center"/>
          </w:tcPr>
          <w:p>
            <w:pPr>
              <w:pStyle w:val="22"/>
              <w:spacing w:line="400" w:lineRule="exact"/>
              <w:ind w:firstLine="0" w:firstLineChars="0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死角测点</w:t>
            </w:r>
          </w:p>
        </w:tc>
        <w:tc>
          <w:tcPr>
            <w:tcW w:w="8152" w:type="dxa"/>
            <w:vAlign w:val="center"/>
          </w:tcPr>
          <w:p>
            <w:pPr>
              <w:pStyle w:val="22"/>
              <w:numPr>
                <w:ilvl w:val="0"/>
                <w:numId w:val="8"/>
              </w:numPr>
              <w:spacing w:line="400" w:lineRule="exact"/>
              <w:ind w:left="480" w:hanging="480" w:hangingChars="200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冷藏库</w:t>
            </w:r>
            <w:r>
              <w:rPr>
                <w:rFonts w:hint="eastAsia" w:ascii="微软雅黑" w:hAnsi="微软雅黑" w:eastAsia="微软雅黑"/>
                <w:sz w:val="24"/>
              </w:rPr>
              <w:t>中风向死角位置至少应当布置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/>
                <w:sz w:val="24"/>
              </w:rPr>
              <w:t>个测点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2207" w:type="dxa"/>
            <w:vAlign w:val="center"/>
          </w:tcPr>
          <w:p>
            <w:pPr>
              <w:pStyle w:val="33"/>
              <w:spacing w:line="400" w:lineRule="exact"/>
              <w:ind w:firstLine="0" w:firstLineChars="0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货架测点</w:t>
            </w:r>
          </w:p>
        </w:tc>
        <w:tc>
          <w:tcPr>
            <w:tcW w:w="8152" w:type="dxa"/>
            <w:vAlign w:val="center"/>
          </w:tcPr>
          <w:p>
            <w:pPr>
              <w:pStyle w:val="33"/>
              <w:numPr>
                <w:ilvl w:val="0"/>
                <w:numId w:val="8"/>
              </w:numPr>
              <w:spacing w:line="400" w:lineRule="exact"/>
              <w:ind w:left="480" w:hanging="480" w:hangingChars="200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冷藏库</w:t>
            </w:r>
            <w:r>
              <w:rPr>
                <w:rFonts w:hint="eastAsia" w:ascii="微软雅黑" w:hAnsi="微软雅黑" w:eastAsia="微软雅黑"/>
                <w:sz w:val="24"/>
              </w:rPr>
              <w:t>中每组货架位置至少应当布置</w:t>
            </w:r>
            <w:r>
              <w:rPr>
                <w:rFonts w:ascii="微软雅黑" w:hAnsi="微软雅黑" w:eastAsia="微软雅黑"/>
                <w:sz w:val="24"/>
              </w:rPr>
              <w:t>3</w:t>
            </w:r>
            <w:r>
              <w:rPr>
                <w:rFonts w:hint="eastAsia" w:ascii="微软雅黑" w:hAnsi="微软雅黑" w:eastAsia="微软雅黑"/>
                <w:sz w:val="24"/>
              </w:rPr>
              <w:t>个测点</w:t>
            </w:r>
          </w:p>
          <w:p>
            <w:pPr>
              <w:pStyle w:val="33"/>
              <w:numPr>
                <w:ilvl w:val="0"/>
                <w:numId w:val="8"/>
              </w:numPr>
              <w:spacing w:line="400" w:lineRule="exact"/>
              <w:ind w:left="480" w:hanging="480" w:hangingChars="200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每组货架的测点在货架中均匀分布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207" w:type="dxa"/>
            <w:vAlign w:val="center"/>
          </w:tcPr>
          <w:p>
            <w:pPr>
              <w:pStyle w:val="22"/>
              <w:spacing w:line="400" w:lineRule="exact"/>
              <w:ind w:firstLine="0" w:firstLineChars="0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监测系统探头测点</w:t>
            </w:r>
          </w:p>
        </w:tc>
        <w:tc>
          <w:tcPr>
            <w:tcW w:w="8152" w:type="dxa"/>
            <w:vAlign w:val="center"/>
          </w:tcPr>
          <w:p>
            <w:pPr>
              <w:pStyle w:val="22"/>
              <w:numPr>
                <w:ilvl w:val="0"/>
                <w:numId w:val="8"/>
              </w:numPr>
              <w:spacing w:line="400" w:lineRule="exact"/>
              <w:ind w:left="480" w:hanging="480" w:hangingChars="200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冷藏库</w:t>
            </w:r>
            <w:r>
              <w:rPr>
                <w:rFonts w:hint="eastAsia" w:ascii="微软雅黑" w:hAnsi="微软雅黑" w:eastAsia="微软雅黑"/>
                <w:sz w:val="24"/>
              </w:rPr>
              <w:t>中每个监测系统探头位置布置</w:t>
            </w:r>
            <w:r>
              <w:rPr>
                <w:rFonts w:ascii="微软雅黑" w:hAnsi="微软雅黑" w:eastAsia="微软雅黑"/>
                <w:sz w:val="24"/>
              </w:rPr>
              <w:t>1</w:t>
            </w:r>
            <w:r>
              <w:rPr>
                <w:rFonts w:hint="eastAsia" w:ascii="微软雅黑" w:hAnsi="微软雅黑" w:eastAsia="微软雅黑"/>
                <w:sz w:val="24"/>
              </w:rPr>
              <w:t>个测点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207" w:type="dxa"/>
            <w:vAlign w:val="center"/>
          </w:tcPr>
          <w:p>
            <w:pPr>
              <w:pStyle w:val="22"/>
              <w:spacing w:line="400" w:lineRule="exact"/>
              <w:ind w:firstLine="0" w:firstLineChars="0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灯测点</w:t>
            </w:r>
          </w:p>
        </w:tc>
        <w:tc>
          <w:tcPr>
            <w:tcW w:w="8152" w:type="dxa"/>
            <w:vAlign w:val="center"/>
          </w:tcPr>
          <w:p>
            <w:pPr>
              <w:pStyle w:val="22"/>
              <w:numPr>
                <w:ilvl w:val="0"/>
                <w:numId w:val="8"/>
              </w:numPr>
              <w:spacing w:line="400" w:lineRule="exact"/>
              <w:ind w:left="480" w:hanging="480" w:hangingChars="200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距离灯0.3米处至少放置一个测点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2207" w:type="dxa"/>
            <w:vAlign w:val="center"/>
          </w:tcPr>
          <w:p>
            <w:pPr>
              <w:pStyle w:val="22"/>
              <w:spacing w:line="400" w:lineRule="exact"/>
              <w:ind w:firstLine="0" w:firstLineChars="0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环境测点</w:t>
            </w:r>
          </w:p>
        </w:tc>
        <w:tc>
          <w:tcPr>
            <w:tcW w:w="8152" w:type="dxa"/>
            <w:vAlign w:val="center"/>
          </w:tcPr>
          <w:p>
            <w:pPr>
              <w:pStyle w:val="22"/>
              <w:numPr>
                <w:ilvl w:val="0"/>
                <w:numId w:val="8"/>
              </w:numPr>
              <w:spacing w:line="400" w:lineRule="exact"/>
              <w:ind w:left="480" w:hanging="480" w:hangingChars="200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冷藏库</w:t>
            </w:r>
            <w:r>
              <w:rPr>
                <w:rFonts w:hint="eastAsia" w:ascii="微软雅黑" w:hAnsi="微软雅黑" w:eastAsia="微软雅黑"/>
                <w:sz w:val="24"/>
              </w:rPr>
              <w:t>外部环境中至少放置一个测点</w:t>
            </w:r>
          </w:p>
          <w:p>
            <w:pPr>
              <w:pStyle w:val="22"/>
              <w:numPr>
                <w:ilvl w:val="0"/>
                <w:numId w:val="8"/>
              </w:numPr>
              <w:spacing w:line="400" w:lineRule="exact"/>
              <w:ind w:left="480" w:hanging="480" w:hangingChars="200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环境测点建议放置于</w:t>
            </w: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冷藏库</w:t>
            </w:r>
            <w:r>
              <w:rPr>
                <w:rFonts w:hint="eastAsia" w:ascii="微软雅黑" w:hAnsi="微软雅黑" w:eastAsia="微软雅黑"/>
                <w:sz w:val="24"/>
              </w:rPr>
              <w:t>出入口外部附近</w:t>
            </w:r>
          </w:p>
          <w:p>
            <w:pPr>
              <w:pStyle w:val="22"/>
              <w:numPr>
                <w:ilvl w:val="0"/>
                <w:numId w:val="8"/>
              </w:numPr>
              <w:spacing w:line="400" w:lineRule="exact"/>
              <w:ind w:left="480" w:hanging="480" w:hangingChars="200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如</w:t>
            </w: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冷藏库</w:t>
            </w:r>
            <w:r>
              <w:rPr>
                <w:rFonts w:hint="eastAsia" w:ascii="微软雅黑" w:hAnsi="微软雅黑" w:eastAsia="微软雅黑"/>
                <w:sz w:val="24"/>
              </w:rPr>
              <w:t>四周所处环境温度有明显差异，则需添加相应的环境测点</w:t>
            </w:r>
          </w:p>
        </w:tc>
      </w:tr>
    </w:tbl>
    <w:p>
      <w:pPr>
        <w:rPr>
          <w:rFonts w:hint="eastAsia" w:ascii="微软雅黑" w:hAnsi="微软雅黑" w:eastAsia="微软雅黑"/>
          <w:color w:val="000000"/>
          <w:sz w:val="24"/>
        </w:rPr>
      </w:pPr>
      <w:bookmarkStart w:id="38" w:name="_Hlk6328491"/>
      <w:r>
        <w:rPr>
          <w:rFonts w:hint="eastAsia" w:ascii="微软雅黑" w:hAnsi="微软雅黑" w:eastAsia="微软雅黑"/>
          <w:color w:val="000000"/>
          <w:sz w:val="24"/>
        </w:rPr>
        <w:br w:type="page"/>
      </w:r>
    </w:p>
    <w:p>
      <w:pPr>
        <w:spacing w:line="400" w:lineRule="exact"/>
        <w:rPr>
          <w:rFonts w:ascii="微软雅黑" w:hAnsi="微软雅黑" w:eastAsia="微软雅黑"/>
          <w:sz w:val="24"/>
          <w:highlight w:val="none"/>
        </w:rPr>
      </w:pPr>
      <w:r>
        <w:rPr>
          <w:rFonts w:hint="eastAsia" w:ascii="微软雅黑" w:hAnsi="微软雅黑" w:eastAsia="微软雅黑"/>
          <w:color w:val="000000"/>
          <w:sz w:val="24"/>
        </w:rPr>
        <w:t>本次验证</w:t>
      </w:r>
      <w:r>
        <w:rPr>
          <w:rFonts w:hint="eastAsia" w:ascii="微软雅黑" w:hAnsi="微软雅黑" w:eastAsia="微软雅黑"/>
          <w:sz w:val="24"/>
        </w:rPr>
        <w:t>共布</w:t>
      </w:r>
      <w:r>
        <w:rPr>
          <w:rFonts w:hint="eastAsia" w:ascii="微软雅黑" w:hAnsi="微软雅黑" w:eastAsia="微软雅黑"/>
          <w:sz w:val="24"/>
          <w:highlight w:val="none"/>
        </w:rPr>
        <w:t>温度</w:t>
      </w:r>
      <w:r>
        <w:rPr>
          <w:rFonts w:hint="eastAsia" w:ascii="微软雅黑" w:hAnsi="微软雅黑" w:eastAsia="微软雅黑"/>
          <w:sz w:val="24"/>
          <w:highlight w:val="none"/>
          <w:lang w:eastAsia="zh-CN"/>
        </w:rPr>
        <w:t>测点</w:t>
      </w:r>
      <w:r>
        <w:rPr>
          <w:rFonts w:hint="eastAsia" w:ascii="微软雅黑" w:hAnsi="微软雅黑" w:eastAsia="微软雅黑"/>
          <w:sz w:val="24"/>
          <w:highlight w:val="none"/>
          <w:u w:val="single"/>
          <w:lang w:val="en-US" w:eastAsia="zh-CN"/>
        </w:rPr>
        <w:t>50</w:t>
      </w:r>
      <w:r>
        <w:rPr>
          <w:rFonts w:hint="eastAsia" w:ascii="微软雅黑" w:hAnsi="微软雅黑" w:eastAsia="微软雅黑"/>
          <w:sz w:val="24"/>
          <w:highlight w:val="none"/>
        </w:rPr>
        <w:t>处，具体布点方式如下：</w:t>
      </w:r>
    </w:p>
    <w:p>
      <w:pPr>
        <w:pStyle w:val="35"/>
        <w:numPr>
          <w:ilvl w:val="0"/>
          <w:numId w:val="9"/>
        </w:numPr>
        <w:spacing w:line="400" w:lineRule="exact"/>
        <w:ind w:firstLineChars="0"/>
        <w:rPr>
          <w:rFonts w:ascii="微软雅黑" w:hAnsi="微软雅黑" w:eastAsia="微软雅黑"/>
          <w:color w:val="000000"/>
          <w:sz w:val="24"/>
          <w:highlight w:val="none"/>
        </w:rPr>
      </w:pPr>
      <w:r>
        <w:rPr>
          <w:rFonts w:hint="eastAsia" w:ascii="微软雅黑" w:hAnsi="微软雅黑" w:eastAsia="微软雅黑"/>
          <w:color w:val="000000"/>
          <w:sz w:val="24"/>
          <w:highlight w:val="none"/>
        </w:rPr>
        <w:t>均匀性</w:t>
      </w:r>
      <w:r>
        <w:rPr>
          <w:rFonts w:hint="eastAsia" w:ascii="微软雅黑" w:hAnsi="微软雅黑" w:eastAsia="微软雅黑"/>
          <w:color w:val="000000"/>
          <w:sz w:val="24"/>
          <w:highlight w:val="none"/>
          <w:lang w:eastAsia="zh-CN"/>
        </w:rPr>
        <w:t>测点</w:t>
      </w:r>
      <w:r>
        <w:rPr>
          <w:rFonts w:hint="eastAsia" w:ascii="微软雅黑" w:hAnsi="微软雅黑" w:eastAsia="微软雅黑"/>
          <w:b w:val="0"/>
          <w:bCs w:val="0"/>
          <w:color w:val="000000"/>
          <w:sz w:val="24"/>
          <w:highlight w:val="none"/>
          <w:u w:val="single"/>
          <w:lang w:val="en-US" w:eastAsia="zh-CN"/>
        </w:rPr>
        <w:t>9</w:t>
      </w:r>
      <w:r>
        <w:rPr>
          <w:rFonts w:hint="eastAsia" w:ascii="微软雅黑" w:hAnsi="微软雅黑" w:eastAsia="微软雅黑"/>
          <w:color w:val="000000"/>
          <w:sz w:val="24"/>
          <w:highlight w:val="none"/>
        </w:rPr>
        <w:t>处，编号为</w:t>
      </w:r>
      <w:r>
        <w:rPr>
          <w:rFonts w:hint="eastAsia" w:ascii="微软雅黑" w:hAnsi="微软雅黑" w:eastAsia="微软雅黑"/>
          <w:color w:val="000000"/>
          <w:sz w:val="24"/>
          <w:highlight w:val="none"/>
          <w:u w:val="single"/>
        </w:rPr>
        <w:t>1-</w:t>
      </w:r>
      <w:r>
        <w:rPr>
          <w:rFonts w:hint="eastAsia" w:ascii="微软雅黑" w:hAnsi="微软雅黑" w:eastAsia="微软雅黑"/>
          <w:color w:val="000000"/>
          <w:sz w:val="24"/>
          <w:highlight w:val="none"/>
          <w:u w:val="single"/>
          <w:lang w:val="en-US" w:eastAsia="zh-CN"/>
        </w:rPr>
        <w:t>9</w:t>
      </w:r>
      <w:r>
        <w:rPr>
          <w:rFonts w:hint="eastAsia" w:ascii="微软雅黑" w:hAnsi="微软雅黑" w:eastAsia="微软雅黑"/>
          <w:color w:val="000000"/>
          <w:sz w:val="24"/>
          <w:highlight w:val="none"/>
        </w:rPr>
        <w:t>；</w:t>
      </w:r>
    </w:p>
    <w:p>
      <w:pPr>
        <w:pStyle w:val="35"/>
        <w:numPr>
          <w:ilvl w:val="0"/>
          <w:numId w:val="9"/>
        </w:numPr>
        <w:spacing w:line="400" w:lineRule="exact"/>
        <w:ind w:firstLineChars="0"/>
        <w:rPr>
          <w:rFonts w:ascii="微软雅黑" w:hAnsi="微软雅黑" w:eastAsia="微软雅黑"/>
          <w:color w:val="000000"/>
          <w:sz w:val="24"/>
          <w:highlight w:val="none"/>
        </w:rPr>
      </w:pPr>
      <w:r>
        <w:rPr>
          <w:rFonts w:hint="eastAsia" w:ascii="微软雅黑" w:hAnsi="微软雅黑" w:eastAsia="微软雅黑"/>
          <w:color w:val="000000"/>
          <w:sz w:val="24"/>
          <w:highlight w:val="none"/>
        </w:rPr>
        <w:t>风机口</w:t>
      </w:r>
      <w:r>
        <w:rPr>
          <w:rFonts w:hint="eastAsia" w:ascii="微软雅黑" w:hAnsi="微软雅黑" w:eastAsia="微软雅黑"/>
          <w:color w:val="000000"/>
          <w:sz w:val="24"/>
          <w:highlight w:val="none"/>
          <w:lang w:eastAsia="zh-CN"/>
        </w:rPr>
        <w:t>测点</w:t>
      </w:r>
      <w:r>
        <w:rPr>
          <w:rFonts w:hint="eastAsia" w:ascii="微软雅黑" w:hAnsi="微软雅黑" w:eastAsia="微软雅黑"/>
          <w:color w:val="000000"/>
          <w:sz w:val="24"/>
          <w:highlight w:val="none"/>
          <w:u w:val="single"/>
          <w:lang w:val="en-US" w:eastAsia="zh-CN"/>
        </w:rPr>
        <w:t>10</w:t>
      </w:r>
      <w:r>
        <w:rPr>
          <w:rFonts w:hint="eastAsia" w:ascii="微软雅黑" w:hAnsi="微软雅黑" w:eastAsia="微软雅黑"/>
          <w:color w:val="000000"/>
          <w:sz w:val="24"/>
          <w:highlight w:val="none"/>
        </w:rPr>
        <w:t>处，编号为</w:t>
      </w:r>
      <w:r>
        <w:rPr>
          <w:rFonts w:hint="eastAsia" w:ascii="微软雅黑" w:hAnsi="微软雅黑" w:eastAsia="微软雅黑"/>
          <w:color w:val="000000"/>
          <w:sz w:val="24"/>
          <w:highlight w:val="none"/>
          <w:u w:val="single"/>
          <w:lang w:val="en-US" w:eastAsia="zh-CN"/>
        </w:rPr>
        <w:t>10-14，16-20</w:t>
      </w:r>
      <w:r>
        <w:rPr>
          <w:rFonts w:hint="eastAsia" w:ascii="微软雅黑" w:hAnsi="微软雅黑" w:eastAsia="微软雅黑"/>
          <w:color w:val="000000"/>
          <w:sz w:val="24"/>
          <w:highlight w:val="none"/>
        </w:rPr>
        <w:t>；</w:t>
      </w:r>
    </w:p>
    <w:p>
      <w:pPr>
        <w:pStyle w:val="35"/>
        <w:numPr>
          <w:ilvl w:val="0"/>
          <w:numId w:val="9"/>
        </w:numPr>
        <w:spacing w:line="400" w:lineRule="exact"/>
        <w:ind w:firstLineChars="0"/>
        <w:rPr>
          <w:rFonts w:ascii="微软雅黑" w:hAnsi="微软雅黑" w:eastAsia="微软雅黑"/>
          <w:color w:val="000000"/>
          <w:sz w:val="24"/>
          <w:highlight w:val="none"/>
        </w:rPr>
      </w:pPr>
      <w:r>
        <w:rPr>
          <w:rFonts w:hint="eastAsia" w:ascii="微软雅黑" w:hAnsi="微软雅黑" w:eastAsia="微软雅黑"/>
          <w:color w:val="000000"/>
          <w:sz w:val="24"/>
          <w:highlight w:val="none"/>
        </w:rPr>
        <w:t>风机回风口</w:t>
      </w:r>
      <w:r>
        <w:rPr>
          <w:rFonts w:hint="eastAsia" w:ascii="微软雅黑" w:hAnsi="微软雅黑" w:eastAsia="微软雅黑"/>
          <w:color w:val="000000"/>
          <w:sz w:val="24"/>
          <w:highlight w:val="none"/>
          <w:lang w:eastAsia="zh-CN"/>
        </w:rPr>
        <w:t>测点</w:t>
      </w:r>
      <w:r>
        <w:rPr>
          <w:rFonts w:hint="eastAsia" w:ascii="微软雅黑" w:hAnsi="微软雅黑" w:eastAsia="微软雅黑"/>
          <w:color w:val="000000"/>
          <w:sz w:val="24"/>
          <w:highlight w:val="none"/>
          <w:u w:val="single"/>
          <w:lang w:val="en-US" w:eastAsia="zh-CN"/>
        </w:rPr>
        <w:t>2</w:t>
      </w:r>
      <w:r>
        <w:rPr>
          <w:rFonts w:hint="eastAsia" w:ascii="微软雅黑" w:hAnsi="微软雅黑" w:eastAsia="微软雅黑"/>
          <w:color w:val="000000"/>
          <w:sz w:val="24"/>
          <w:highlight w:val="none"/>
        </w:rPr>
        <w:t>处，编号为</w:t>
      </w:r>
      <w:r>
        <w:rPr>
          <w:rFonts w:hint="eastAsia" w:ascii="微软雅黑" w:hAnsi="微软雅黑" w:eastAsia="微软雅黑"/>
          <w:color w:val="000000"/>
          <w:sz w:val="24"/>
          <w:highlight w:val="none"/>
          <w:u w:val="single"/>
          <w:lang w:val="en-US" w:eastAsia="zh-CN"/>
        </w:rPr>
        <w:t>15,21</w:t>
      </w:r>
      <w:r>
        <w:rPr>
          <w:rFonts w:hint="eastAsia" w:ascii="微软雅黑" w:hAnsi="微软雅黑" w:eastAsia="微软雅黑"/>
          <w:color w:val="000000"/>
          <w:sz w:val="24"/>
          <w:highlight w:val="none"/>
        </w:rPr>
        <w:t>；</w:t>
      </w:r>
    </w:p>
    <w:p>
      <w:pPr>
        <w:pStyle w:val="35"/>
        <w:numPr>
          <w:ilvl w:val="0"/>
          <w:numId w:val="9"/>
        </w:numPr>
        <w:spacing w:line="400" w:lineRule="exact"/>
        <w:ind w:firstLineChars="0"/>
        <w:rPr>
          <w:rFonts w:ascii="微软雅黑" w:hAnsi="微软雅黑" w:eastAsia="微软雅黑"/>
          <w:color w:val="000000"/>
          <w:sz w:val="24"/>
          <w:highlight w:val="none"/>
        </w:rPr>
      </w:pPr>
      <w:r>
        <w:rPr>
          <w:rFonts w:hint="eastAsia" w:ascii="微软雅黑" w:hAnsi="微软雅黑" w:eastAsia="微软雅黑"/>
          <w:color w:val="000000"/>
          <w:sz w:val="24"/>
          <w:highlight w:val="none"/>
        </w:rPr>
        <w:t>出入口</w:t>
      </w:r>
      <w:r>
        <w:rPr>
          <w:rFonts w:hint="eastAsia" w:ascii="微软雅黑" w:hAnsi="微软雅黑" w:eastAsia="微软雅黑"/>
          <w:color w:val="000000"/>
          <w:sz w:val="24"/>
          <w:highlight w:val="none"/>
          <w:lang w:eastAsia="zh-CN"/>
        </w:rPr>
        <w:t>测点</w:t>
      </w:r>
      <w:r>
        <w:rPr>
          <w:rFonts w:hint="eastAsia" w:ascii="微软雅黑" w:hAnsi="微软雅黑" w:eastAsia="微软雅黑"/>
          <w:color w:val="000000"/>
          <w:sz w:val="24"/>
          <w:highlight w:val="none"/>
          <w:u w:val="single"/>
          <w:lang w:val="en-US" w:eastAsia="zh-CN"/>
        </w:rPr>
        <w:t>5</w:t>
      </w:r>
      <w:r>
        <w:rPr>
          <w:rFonts w:hint="eastAsia" w:ascii="微软雅黑" w:hAnsi="微软雅黑" w:eastAsia="微软雅黑"/>
          <w:color w:val="000000"/>
          <w:sz w:val="24"/>
          <w:highlight w:val="none"/>
        </w:rPr>
        <w:t>处，编号为</w:t>
      </w:r>
      <w:r>
        <w:rPr>
          <w:rFonts w:hint="eastAsia" w:ascii="微软雅黑" w:hAnsi="微软雅黑" w:eastAsia="微软雅黑"/>
          <w:color w:val="000000"/>
          <w:sz w:val="24"/>
          <w:highlight w:val="none"/>
          <w:u w:val="single"/>
          <w:lang w:val="en-US" w:eastAsia="zh-CN"/>
        </w:rPr>
        <w:t>22-26</w:t>
      </w:r>
      <w:r>
        <w:rPr>
          <w:rFonts w:hint="eastAsia" w:ascii="微软雅黑" w:hAnsi="微软雅黑" w:eastAsia="微软雅黑"/>
          <w:color w:val="000000"/>
          <w:sz w:val="24"/>
          <w:highlight w:val="none"/>
        </w:rPr>
        <w:t>；</w:t>
      </w:r>
    </w:p>
    <w:p>
      <w:pPr>
        <w:pStyle w:val="35"/>
        <w:numPr>
          <w:ilvl w:val="0"/>
          <w:numId w:val="9"/>
        </w:numPr>
        <w:spacing w:line="400" w:lineRule="exact"/>
        <w:ind w:firstLineChars="0"/>
        <w:rPr>
          <w:rFonts w:ascii="微软雅黑" w:hAnsi="微软雅黑" w:eastAsia="微软雅黑"/>
          <w:color w:val="000000"/>
          <w:sz w:val="24"/>
          <w:highlight w:val="none"/>
        </w:rPr>
      </w:pPr>
      <w:r>
        <w:rPr>
          <w:rFonts w:hint="eastAsia" w:ascii="微软雅黑" w:hAnsi="微软雅黑" w:eastAsia="微软雅黑"/>
          <w:color w:val="000000"/>
          <w:sz w:val="24"/>
          <w:highlight w:val="none"/>
        </w:rPr>
        <w:t>死角</w:t>
      </w:r>
      <w:r>
        <w:rPr>
          <w:rFonts w:hint="eastAsia" w:ascii="微软雅黑" w:hAnsi="微软雅黑" w:eastAsia="微软雅黑"/>
          <w:color w:val="000000"/>
          <w:sz w:val="24"/>
          <w:highlight w:val="none"/>
          <w:lang w:eastAsia="zh-CN"/>
        </w:rPr>
        <w:t>测点</w:t>
      </w:r>
      <w:r>
        <w:rPr>
          <w:rFonts w:hint="eastAsia" w:ascii="微软雅黑" w:hAnsi="微软雅黑" w:eastAsia="微软雅黑"/>
          <w:color w:val="000000"/>
          <w:sz w:val="24"/>
          <w:highlight w:val="none"/>
          <w:u w:val="single"/>
          <w:lang w:val="en-US" w:eastAsia="zh-CN"/>
        </w:rPr>
        <w:t>4</w:t>
      </w:r>
      <w:r>
        <w:rPr>
          <w:rFonts w:hint="eastAsia" w:ascii="微软雅黑" w:hAnsi="微软雅黑" w:eastAsia="微软雅黑"/>
          <w:color w:val="000000"/>
          <w:sz w:val="24"/>
          <w:highlight w:val="none"/>
        </w:rPr>
        <w:t>处，编号为</w:t>
      </w:r>
      <w:r>
        <w:rPr>
          <w:rFonts w:hint="eastAsia" w:ascii="微软雅黑" w:hAnsi="微软雅黑" w:eastAsia="微软雅黑"/>
          <w:color w:val="000000"/>
          <w:sz w:val="24"/>
          <w:highlight w:val="none"/>
          <w:u w:val="single"/>
          <w:lang w:val="en-US" w:eastAsia="zh-CN"/>
        </w:rPr>
        <w:t>27-30</w:t>
      </w:r>
      <w:r>
        <w:rPr>
          <w:rFonts w:hint="eastAsia" w:ascii="微软雅黑" w:hAnsi="微软雅黑" w:eastAsia="微软雅黑"/>
          <w:color w:val="000000"/>
          <w:sz w:val="24"/>
          <w:highlight w:val="none"/>
        </w:rPr>
        <w:t>；</w:t>
      </w:r>
    </w:p>
    <w:p>
      <w:pPr>
        <w:pStyle w:val="35"/>
        <w:numPr>
          <w:ilvl w:val="0"/>
          <w:numId w:val="9"/>
        </w:numPr>
        <w:spacing w:line="400" w:lineRule="exact"/>
        <w:ind w:firstLineChars="0"/>
        <w:rPr>
          <w:rFonts w:ascii="微软雅黑" w:hAnsi="微软雅黑" w:eastAsia="微软雅黑"/>
          <w:color w:val="000000"/>
          <w:sz w:val="24"/>
          <w:highlight w:val="none"/>
        </w:rPr>
      </w:pPr>
      <w:r>
        <w:rPr>
          <w:rFonts w:hint="eastAsia" w:ascii="微软雅黑" w:hAnsi="微软雅黑" w:eastAsia="微软雅黑"/>
          <w:color w:val="000000"/>
          <w:sz w:val="24"/>
          <w:highlight w:val="none"/>
          <w:lang w:val="en-US" w:eastAsia="zh-CN"/>
        </w:rPr>
        <w:t>监测系统探头测点</w:t>
      </w:r>
      <w:r>
        <w:rPr>
          <w:rFonts w:hint="eastAsia" w:ascii="微软雅黑" w:hAnsi="微软雅黑" w:eastAsia="微软雅黑"/>
          <w:color w:val="000000"/>
          <w:sz w:val="24"/>
          <w:highlight w:val="none"/>
          <w:u w:val="single"/>
          <w:lang w:val="en-US" w:eastAsia="zh-CN"/>
        </w:rPr>
        <w:t>2</w:t>
      </w:r>
      <w:r>
        <w:rPr>
          <w:rFonts w:hint="eastAsia" w:ascii="微软雅黑" w:hAnsi="微软雅黑" w:eastAsia="微软雅黑"/>
          <w:color w:val="000000"/>
          <w:sz w:val="24"/>
          <w:highlight w:val="none"/>
          <w:lang w:val="en-US" w:eastAsia="zh-CN"/>
        </w:rPr>
        <w:t>处，编号为</w:t>
      </w:r>
      <w:r>
        <w:rPr>
          <w:rFonts w:hint="eastAsia" w:ascii="微软雅黑" w:hAnsi="微软雅黑" w:eastAsia="微软雅黑"/>
          <w:color w:val="000000"/>
          <w:sz w:val="24"/>
          <w:highlight w:val="none"/>
          <w:u w:val="single"/>
          <w:lang w:val="en-US" w:eastAsia="zh-CN"/>
        </w:rPr>
        <w:t>31,32</w:t>
      </w:r>
      <w:r>
        <w:rPr>
          <w:rFonts w:hint="eastAsia" w:ascii="微软雅黑" w:hAnsi="微软雅黑" w:eastAsia="微软雅黑"/>
          <w:color w:val="000000"/>
          <w:sz w:val="24"/>
          <w:highlight w:val="none"/>
          <w:lang w:val="en-US" w:eastAsia="zh-CN"/>
        </w:rPr>
        <w:t>；</w:t>
      </w:r>
    </w:p>
    <w:p>
      <w:pPr>
        <w:pStyle w:val="35"/>
        <w:numPr>
          <w:ilvl w:val="0"/>
          <w:numId w:val="9"/>
        </w:numPr>
        <w:spacing w:line="400" w:lineRule="exact"/>
        <w:ind w:firstLineChars="0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  <w:lang w:val="en-US" w:eastAsia="zh-CN"/>
        </w:rPr>
        <w:t>货架测点</w:t>
      </w:r>
      <w:r>
        <w:rPr>
          <w:rFonts w:hint="eastAsia" w:ascii="微软雅黑" w:hAnsi="微软雅黑" w:eastAsia="微软雅黑"/>
          <w:color w:val="000000"/>
          <w:sz w:val="24"/>
          <w:highlight w:val="none"/>
          <w:u w:val="single"/>
          <w:lang w:val="en-US" w:eastAsia="zh-CN"/>
        </w:rPr>
        <w:t>15</w:t>
      </w:r>
      <w:r>
        <w:rPr>
          <w:rFonts w:hint="eastAsia" w:ascii="微软雅黑" w:hAnsi="微软雅黑" w:eastAsia="微软雅黑"/>
          <w:color w:val="000000"/>
          <w:sz w:val="24"/>
          <w:highlight w:val="none"/>
          <w:lang w:val="en-US" w:eastAsia="zh-CN"/>
        </w:rPr>
        <w:t>处，编号为</w:t>
      </w:r>
      <w:r>
        <w:rPr>
          <w:rFonts w:hint="eastAsia" w:ascii="微软雅黑" w:hAnsi="微软雅黑" w:eastAsia="微软雅黑"/>
          <w:color w:val="000000"/>
          <w:sz w:val="24"/>
          <w:highlight w:val="none"/>
          <w:u w:val="single"/>
          <w:lang w:val="en-US" w:eastAsia="zh-CN"/>
        </w:rPr>
        <w:t>33-47</w:t>
      </w:r>
      <w:r>
        <w:rPr>
          <w:rFonts w:hint="eastAsia" w:ascii="微软雅黑" w:hAnsi="微软雅黑" w:eastAsia="微软雅黑"/>
          <w:color w:val="000000"/>
          <w:sz w:val="24"/>
          <w:highlight w:val="none"/>
          <w:lang w:val="en-US" w:eastAsia="zh-CN"/>
        </w:rPr>
        <w:t>；</w:t>
      </w:r>
    </w:p>
    <w:p>
      <w:pPr>
        <w:pStyle w:val="35"/>
        <w:numPr>
          <w:ilvl w:val="0"/>
          <w:numId w:val="9"/>
        </w:numPr>
        <w:spacing w:line="400" w:lineRule="exact"/>
        <w:ind w:firstLineChars="0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灯</w:t>
      </w:r>
      <w:r>
        <w:rPr>
          <w:rFonts w:hint="eastAsia" w:ascii="微软雅黑" w:hAnsi="微软雅黑" w:eastAsia="微软雅黑"/>
          <w:color w:val="000000"/>
          <w:sz w:val="24"/>
          <w:lang w:eastAsia="zh-CN"/>
        </w:rPr>
        <w:t>测点</w:t>
      </w:r>
      <w:r>
        <w:rPr>
          <w:rFonts w:hint="eastAsia" w:ascii="微软雅黑" w:hAnsi="微软雅黑" w:eastAsia="微软雅黑"/>
          <w:color w:val="000000"/>
          <w:sz w:val="24"/>
          <w:highlight w:val="none"/>
          <w:u w:val="single"/>
          <w:lang w:val="en-US" w:eastAsia="zh-CN"/>
        </w:rPr>
        <w:t>2</w:t>
      </w:r>
      <w:r>
        <w:rPr>
          <w:rFonts w:hint="eastAsia" w:ascii="微软雅黑" w:hAnsi="微软雅黑" w:eastAsia="微软雅黑"/>
          <w:color w:val="000000"/>
          <w:sz w:val="24"/>
          <w:highlight w:val="none"/>
        </w:rPr>
        <w:t>处，编号为</w:t>
      </w:r>
      <w:r>
        <w:rPr>
          <w:rFonts w:hint="eastAsia" w:ascii="微软雅黑" w:hAnsi="微软雅黑" w:eastAsia="微软雅黑"/>
          <w:color w:val="000000"/>
          <w:sz w:val="24"/>
          <w:highlight w:val="none"/>
          <w:u w:val="single"/>
          <w:lang w:val="en-US" w:eastAsia="zh-CN"/>
        </w:rPr>
        <w:t>48，49</w:t>
      </w:r>
      <w:r>
        <w:rPr>
          <w:rFonts w:hint="eastAsia" w:ascii="微软雅黑" w:hAnsi="微软雅黑" w:eastAsia="微软雅黑"/>
          <w:color w:val="000000"/>
          <w:sz w:val="24"/>
          <w:highlight w:val="none"/>
        </w:rPr>
        <w:t>；</w:t>
      </w:r>
    </w:p>
    <w:p>
      <w:pPr>
        <w:pStyle w:val="35"/>
        <w:numPr>
          <w:ilvl w:val="0"/>
          <w:numId w:val="9"/>
        </w:numPr>
        <w:spacing w:line="400" w:lineRule="exact"/>
        <w:ind w:firstLineChars="0"/>
        <w:rPr>
          <w:rFonts w:ascii="微软雅黑" w:hAnsi="微软雅黑" w:eastAsia="微软雅黑"/>
          <w:color w:val="000000"/>
          <w:sz w:val="24"/>
          <w:highlight w:val="none"/>
        </w:rPr>
      </w:pPr>
      <w:r>
        <w:rPr>
          <w:rFonts w:hint="eastAsia" w:ascii="微软雅黑" w:hAnsi="微软雅黑" w:eastAsia="微软雅黑"/>
          <w:color w:val="000000"/>
          <w:sz w:val="24"/>
        </w:rPr>
        <w:t>环境测点</w:t>
      </w:r>
      <w:r>
        <w:rPr>
          <w:rFonts w:hint="eastAsia" w:ascii="微软雅黑" w:hAnsi="微软雅黑" w:eastAsia="微软雅黑"/>
          <w:color w:val="000000"/>
          <w:sz w:val="24"/>
          <w:highlight w:val="none"/>
          <w:u w:val="single"/>
          <w:lang w:val="en-US" w:eastAsia="zh-CN"/>
        </w:rPr>
        <w:t>1</w:t>
      </w:r>
      <w:r>
        <w:rPr>
          <w:rFonts w:hint="eastAsia" w:ascii="微软雅黑" w:hAnsi="微软雅黑" w:eastAsia="微软雅黑"/>
          <w:color w:val="000000"/>
          <w:sz w:val="24"/>
          <w:highlight w:val="none"/>
        </w:rPr>
        <w:t>处，编号为</w:t>
      </w:r>
      <w:r>
        <w:rPr>
          <w:rFonts w:hint="eastAsia" w:ascii="微软雅黑" w:hAnsi="微软雅黑" w:eastAsia="微软雅黑"/>
          <w:color w:val="000000"/>
          <w:sz w:val="24"/>
          <w:highlight w:val="none"/>
          <w:u w:val="single"/>
          <w:lang w:val="en-US" w:eastAsia="zh-CN"/>
        </w:rPr>
        <w:t>50</w:t>
      </w:r>
      <w:r>
        <w:rPr>
          <w:rFonts w:hint="eastAsia" w:ascii="微软雅黑" w:hAnsi="微软雅黑" w:eastAsia="微软雅黑"/>
          <w:color w:val="000000"/>
          <w:sz w:val="24"/>
          <w:highlight w:val="none"/>
          <w:u w:val="none"/>
          <w:lang w:val="en-US" w:eastAsia="zh-CN"/>
        </w:rPr>
        <w:t>。</w:t>
      </w:r>
    </w:p>
    <w:p>
      <w:pPr>
        <w:pStyle w:val="35"/>
        <w:numPr>
          <w:ilvl w:val="0"/>
          <w:numId w:val="0"/>
        </w:numPr>
        <w:spacing w:line="400" w:lineRule="exact"/>
        <w:ind w:leftChars="0"/>
        <w:rPr>
          <w:rFonts w:ascii="微软雅黑" w:hAnsi="微软雅黑" w:eastAsia="微软雅黑"/>
          <w:color w:val="000000"/>
          <w:sz w:val="24"/>
        </w:rPr>
      </w:pPr>
    </w:p>
    <w:p>
      <w:pPr>
        <w:pStyle w:val="35"/>
        <w:numPr>
          <w:ilvl w:val="0"/>
          <w:numId w:val="0"/>
        </w:numPr>
        <w:spacing w:line="400" w:lineRule="exact"/>
        <w:ind w:leftChars="0"/>
        <w:rPr>
          <w:rFonts w:ascii="微软雅黑" w:hAnsi="微软雅黑" w:eastAsia="微软雅黑"/>
          <w:color w:val="000000"/>
          <w:sz w:val="24"/>
        </w:rPr>
      </w:pPr>
    </w:p>
    <w:p>
      <w:pPr>
        <w:spacing w:line="400" w:lineRule="exact"/>
        <w:rPr>
          <w:rFonts w:hint="eastAsia" w:ascii="微软雅黑" w:hAnsi="微软雅黑" w:eastAsia="微软雅黑"/>
          <w:sz w:val="24"/>
          <w:lang w:eastAsia="zh-CN"/>
        </w:rPr>
      </w:pPr>
      <w:r>
        <w:rPr>
          <w:rFonts w:hint="eastAsia" w:ascii="微软雅黑" w:hAnsi="微软雅黑" w:eastAsia="微软雅黑"/>
          <w:sz w:val="24"/>
          <w:lang w:eastAsia="zh-CN"/>
        </w:rPr>
        <w:t>冷藏库</w:t>
      </w:r>
      <w:r>
        <w:rPr>
          <w:rFonts w:hint="eastAsia" w:ascii="微软雅黑" w:hAnsi="微软雅黑" w:eastAsia="微软雅黑"/>
          <w:sz w:val="24"/>
        </w:rPr>
        <w:t>均匀性布点标注图如下：</w:t>
      </w:r>
    </w:p>
    <w:p>
      <w:pPr>
        <w:ind w:right="178"/>
        <w:jc w:val="center"/>
        <w:rPr>
          <w:rFonts w:eastAsia="黑体"/>
        </w:rPr>
      </w:pPr>
      <w:r>
        <w:drawing>
          <wp:inline distT="0" distB="0" distL="114300" distR="114300">
            <wp:extent cx="5543550" cy="4570730"/>
            <wp:effectExtent l="0" t="0" r="0" b="1270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457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00" w:lineRule="exac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备注：</w:t>
      </w:r>
    </w:p>
    <w:p>
      <w:pPr>
        <w:pStyle w:val="56"/>
        <w:numPr>
          <w:ilvl w:val="0"/>
          <w:numId w:val="10"/>
        </w:numPr>
        <w:spacing w:line="400" w:lineRule="exact"/>
        <w:ind w:firstLineChars="0"/>
        <w:rPr>
          <w:rFonts w:ascii="微软雅黑" w:hAnsi="微软雅黑" w:eastAsia="微软雅黑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4"/>
          <w14:textFill>
            <w14:solidFill>
              <w14:schemeClr w14:val="tx1"/>
            </w14:solidFill>
          </w14:textFill>
        </w:rPr>
        <w:t>上层测点距离</w:t>
      </w:r>
      <w:r>
        <w:rPr>
          <w:rFonts w:hint="eastAsia" w:ascii="微软雅黑" w:hAnsi="微软雅黑" w:eastAsia="微软雅黑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冷藏库</w:t>
      </w:r>
      <w:r>
        <w:rPr>
          <w:rFonts w:hint="eastAsia" w:ascii="微软雅黑" w:hAnsi="微软雅黑" w:eastAsia="微软雅黑"/>
          <w:color w:val="000000" w:themeColor="text1"/>
          <w:sz w:val="24"/>
          <w14:textFill>
            <w14:solidFill>
              <w14:schemeClr w14:val="tx1"/>
            </w14:solidFill>
          </w14:textFill>
        </w:rPr>
        <w:t>顶部0.5m；</w:t>
      </w:r>
    </w:p>
    <w:p>
      <w:pPr>
        <w:pStyle w:val="56"/>
        <w:numPr>
          <w:ilvl w:val="0"/>
          <w:numId w:val="10"/>
        </w:numPr>
        <w:spacing w:line="400" w:lineRule="exact"/>
        <w:ind w:firstLineChars="0"/>
        <w:rPr>
          <w:rFonts w:ascii="微软雅黑" w:hAnsi="微软雅黑" w:eastAsia="微软雅黑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4"/>
          <w14:textFill>
            <w14:solidFill>
              <w14:schemeClr w14:val="tx1"/>
            </w14:solidFill>
          </w14:textFill>
        </w:rPr>
        <w:t>下层测点距离</w:t>
      </w:r>
      <w:r>
        <w:rPr>
          <w:rFonts w:hint="eastAsia" w:ascii="微软雅黑" w:hAnsi="微软雅黑" w:eastAsia="微软雅黑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冷藏库</w:t>
      </w:r>
      <w:r>
        <w:rPr>
          <w:rFonts w:hint="eastAsia" w:ascii="微软雅黑" w:hAnsi="微软雅黑" w:eastAsia="微软雅黑"/>
          <w:color w:val="000000" w:themeColor="text1"/>
          <w:sz w:val="24"/>
          <w14:textFill>
            <w14:solidFill>
              <w14:schemeClr w14:val="tx1"/>
            </w14:solidFill>
          </w14:textFill>
        </w:rPr>
        <w:t>地面0.5m；</w:t>
      </w:r>
    </w:p>
    <w:p>
      <w:pPr>
        <w:pStyle w:val="56"/>
        <w:numPr>
          <w:ilvl w:val="0"/>
          <w:numId w:val="10"/>
        </w:numPr>
        <w:spacing w:line="400" w:lineRule="exact"/>
        <w:ind w:firstLineChars="0"/>
        <w:rPr>
          <w:rFonts w:eastAsia="黑体"/>
        </w:rPr>
      </w:pPr>
      <w:r>
        <w:rPr>
          <w:rFonts w:hint="eastAsia" w:ascii="微软雅黑" w:hAnsi="微软雅黑" w:eastAsia="微软雅黑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微软雅黑" w:hAnsi="微软雅黑" w:eastAsia="微软雅黑"/>
          <w:color w:val="000000" w:themeColor="text1"/>
          <w:sz w:val="24"/>
          <w14:textFill>
            <w14:solidFill>
              <w14:schemeClr w14:val="tx1"/>
            </w14:solidFill>
          </w14:textFill>
        </w:rPr>
        <w:t>号布点位于</w:t>
      </w:r>
      <w:r>
        <w:rPr>
          <w:rFonts w:hint="eastAsia" w:ascii="微软雅黑" w:hAnsi="微软雅黑" w:eastAsia="微软雅黑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冷藏库</w:t>
      </w:r>
      <w:r>
        <w:rPr>
          <w:rFonts w:hint="eastAsia" w:ascii="微软雅黑" w:hAnsi="微软雅黑" w:eastAsia="微软雅黑"/>
          <w:color w:val="000000" w:themeColor="text1"/>
          <w:sz w:val="24"/>
          <w14:textFill>
            <w14:solidFill>
              <w14:schemeClr w14:val="tx1"/>
            </w14:solidFill>
          </w14:textFill>
        </w:rPr>
        <w:t>几何中心；</w:t>
      </w:r>
    </w:p>
    <w:p>
      <w:pPr>
        <w:pStyle w:val="56"/>
        <w:numPr>
          <w:ilvl w:val="0"/>
          <w:numId w:val="10"/>
        </w:numPr>
        <w:spacing w:line="400" w:lineRule="exact"/>
        <w:ind w:firstLineChars="0"/>
        <w:rPr>
          <w:rFonts w:eastAsia="黑体"/>
        </w:rPr>
      </w:pPr>
      <w:r>
        <w:br w:type="page"/>
      </w:r>
    </w:p>
    <w:p>
      <w:pPr>
        <w:spacing w:line="400" w:lineRule="exact"/>
        <w:ind w:right="176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  <w:lang w:eastAsia="zh-CN"/>
        </w:rPr>
        <w:t>冷藏库</w:t>
      </w:r>
      <w:r>
        <w:rPr>
          <w:rFonts w:hint="eastAsia" w:ascii="微软雅黑" w:hAnsi="微软雅黑" w:eastAsia="微软雅黑"/>
          <w:sz w:val="24"/>
        </w:rPr>
        <w:t>风机口、风机回风口</w:t>
      </w:r>
      <w:r>
        <w:rPr>
          <w:rFonts w:hint="eastAsia" w:ascii="微软雅黑" w:hAnsi="微软雅黑" w:eastAsia="微软雅黑"/>
          <w:sz w:val="24"/>
          <w:lang w:eastAsia="zh-CN"/>
        </w:rPr>
        <w:t>、</w:t>
      </w:r>
      <w:r>
        <w:rPr>
          <w:rFonts w:hint="eastAsia" w:ascii="微软雅黑" w:hAnsi="微软雅黑" w:eastAsia="微软雅黑"/>
          <w:sz w:val="24"/>
          <w:lang w:val="en-US" w:eastAsia="zh-CN"/>
        </w:rPr>
        <w:t>出入口</w:t>
      </w:r>
      <w:r>
        <w:rPr>
          <w:rFonts w:hint="eastAsia" w:ascii="微软雅黑" w:hAnsi="微软雅黑" w:eastAsia="微软雅黑"/>
          <w:sz w:val="24"/>
        </w:rPr>
        <w:t>布点标注图如下：</w:t>
      </w:r>
    </w:p>
    <w:p>
      <w:pPr>
        <w:ind w:right="178"/>
        <w:jc w:val="center"/>
        <w:rPr>
          <w:rFonts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5943600" cy="4857750"/>
            <wp:effectExtent l="0" t="0" r="0" b="0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00" w:lineRule="exact"/>
        <w:ind w:right="176"/>
        <w:rPr>
          <w:rFonts w:ascii="微软雅黑" w:hAnsi="微软雅黑" w:eastAsia="微软雅黑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4"/>
          <w14:textFill>
            <w14:solidFill>
              <w14:schemeClr w14:val="tx1"/>
            </w14:solidFill>
          </w14:textFill>
        </w:rPr>
        <w:t>备注：</w:t>
      </w:r>
    </w:p>
    <w:p>
      <w:pPr>
        <w:pStyle w:val="56"/>
        <w:numPr>
          <w:ilvl w:val="0"/>
          <w:numId w:val="10"/>
        </w:numPr>
        <w:spacing w:line="400" w:lineRule="exact"/>
        <w:ind w:firstLineChars="0"/>
        <w:rPr>
          <w:rFonts w:ascii="微软雅黑" w:hAnsi="微软雅黑" w:eastAsia="微软雅黑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4"/>
          <w14:textFill>
            <w14:solidFill>
              <w14:schemeClr w14:val="tx1"/>
            </w14:solidFill>
          </w14:textFill>
        </w:rPr>
        <w:t>正对出风口高度位置，距离出风口2米处放置左右2个测点；</w:t>
      </w:r>
    </w:p>
    <w:p>
      <w:pPr>
        <w:pStyle w:val="56"/>
        <w:numPr>
          <w:ilvl w:val="0"/>
          <w:numId w:val="10"/>
        </w:numPr>
        <w:spacing w:line="400" w:lineRule="exact"/>
        <w:ind w:firstLineChars="0"/>
        <w:rPr>
          <w:rFonts w:ascii="微软雅黑" w:hAnsi="微软雅黑" w:eastAsia="微软雅黑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4"/>
          <w14:textFill>
            <w14:solidFill>
              <w14:schemeClr w14:val="tx1"/>
            </w14:solidFill>
          </w14:textFill>
        </w:rPr>
        <w:t>出风口下沿高度位置，距离出风口1米、1.5米、2米处各放置1个测点；</w:t>
      </w:r>
    </w:p>
    <w:p>
      <w:pPr>
        <w:pStyle w:val="56"/>
        <w:numPr>
          <w:ilvl w:val="0"/>
          <w:numId w:val="10"/>
        </w:numPr>
        <w:spacing w:line="400" w:lineRule="exact"/>
        <w:ind w:firstLineChars="0"/>
        <w:rPr>
          <w:rFonts w:ascii="微软雅黑" w:hAnsi="微软雅黑" w:eastAsia="微软雅黑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15，21</w:t>
      </w:r>
      <w:r>
        <w:rPr>
          <w:rFonts w:hint="eastAsia" w:ascii="微软雅黑" w:hAnsi="微软雅黑" w:eastAsia="微软雅黑"/>
          <w:color w:val="000000" w:themeColor="text1"/>
          <w:sz w:val="24"/>
          <w14:textFill>
            <w14:solidFill>
              <w14:schemeClr w14:val="tx1"/>
            </w14:solidFill>
          </w14:textFill>
        </w:rPr>
        <w:t>号测点位于风机回风口位置，距离风机回风口0.3m处布置1个测点；</w:t>
      </w:r>
    </w:p>
    <w:p>
      <w:pPr>
        <w:pStyle w:val="56"/>
        <w:numPr>
          <w:ilvl w:val="0"/>
          <w:numId w:val="10"/>
        </w:numPr>
        <w:spacing w:line="400" w:lineRule="exact"/>
        <w:ind w:firstLineChars="0"/>
        <w:rPr>
          <w:rFonts w:ascii="微软雅黑" w:hAnsi="微软雅黑" w:eastAsia="微软雅黑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4"/>
          <w14:textFill>
            <w14:solidFill>
              <w14:schemeClr w14:val="tx1"/>
            </w14:solidFill>
          </w14:textFill>
        </w:rPr>
        <w:t>出入口布点5个，上层测点距离门顶部0.5m，下层测点距离地面0.5m，中层测点布置于门高中部位置</w:t>
      </w:r>
      <w:r>
        <w:rPr>
          <w:rFonts w:hint="eastAsia" w:ascii="微软雅黑" w:hAnsi="微软雅黑" w:eastAsia="微软雅黑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ascii="微软雅黑" w:hAnsi="微软雅黑" w:eastAsia="微软雅黑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color w:val="000000" w:themeColor="text1"/>
          <w:sz w:val="24"/>
          <w14:textFill>
            <w14:solidFill>
              <w14:schemeClr w14:val="tx1"/>
            </w14:solidFill>
          </w14:textFill>
        </w:rPr>
        <w:br w:type="page"/>
      </w:r>
    </w:p>
    <w:bookmarkEnd w:id="38"/>
    <w:p>
      <w:pPr>
        <w:spacing w:line="400" w:lineRule="exact"/>
        <w:ind w:right="176"/>
        <w:rPr>
          <w:rFonts w:hint="eastAsia" w:ascii="微软雅黑" w:hAnsi="微软雅黑" w:eastAsia="微软雅黑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冷藏库</w:t>
      </w:r>
      <w:r>
        <w:rPr>
          <w:rFonts w:hint="eastAsia" w:ascii="微软雅黑" w:hAnsi="微软雅黑" w:eastAsia="微软雅黑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死角、监测探头测点、灯及环境</w:t>
      </w:r>
      <w:r>
        <w:rPr>
          <w:rFonts w:hint="eastAsia" w:ascii="微软雅黑" w:hAnsi="微软雅黑" w:eastAsia="微软雅黑"/>
          <w:color w:val="000000" w:themeColor="text1"/>
          <w:sz w:val="24"/>
          <w14:textFill>
            <w14:solidFill>
              <w14:schemeClr w14:val="tx1"/>
            </w14:solidFill>
          </w14:textFill>
        </w:rPr>
        <w:t>布点标注图如下：</w:t>
      </w:r>
    </w:p>
    <w:p>
      <w:pPr>
        <w:spacing w:line="240" w:lineRule="auto"/>
        <w:ind w:right="176"/>
        <w:jc w:val="center"/>
        <w:rPr>
          <w:rFonts w:hint="eastAsia" w:ascii="微软雅黑" w:hAnsi="微软雅黑" w:eastAsia="微软雅黑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5953125" cy="4857750"/>
            <wp:effectExtent l="0" t="0" r="9525" b="0"/>
            <wp:docPr id="1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Times New Roman"/>
          <w:color w:val="000000" w:themeColor="text1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Times New Roman"/>
          <w:color w:val="000000" w:themeColor="text1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备注：</w:t>
      </w:r>
    </w:p>
    <w:p>
      <w:pPr>
        <w:pStyle w:val="56"/>
        <w:numPr>
          <w:ilvl w:val="0"/>
          <w:numId w:val="10"/>
        </w:numPr>
        <w:spacing w:line="400" w:lineRule="exact"/>
        <w:ind w:firstLineChars="0"/>
        <w:rPr>
          <w:rFonts w:hint="eastAsia" w:ascii="微软雅黑" w:hAnsi="微软雅黑" w:eastAsia="微软雅黑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4"/>
          <w14:textFill>
            <w14:solidFill>
              <w14:schemeClr w14:val="tx1"/>
            </w14:solidFill>
          </w14:textFill>
        </w:rPr>
        <w:t>死角布点距离</w:t>
      </w:r>
      <w:r>
        <w:rPr>
          <w:rFonts w:hint="eastAsia" w:ascii="微软雅黑" w:hAnsi="微软雅黑" w:eastAsia="微软雅黑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冷藏库</w:t>
      </w:r>
      <w:r>
        <w:rPr>
          <w:rFonts w:hint="eastAsia" w:ascii="微软雅黑" w:hAnsi="微软雅黑" w:eastAsia="微软雅黑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墙壁</w:t>
      </w:r>
      <w:r>
        <w:rPr>
          <w:rFonts w:hint="eastAsia" w:ascii="微软雅黑" w:hAnsi="微软雅黑" w:eastAsia="微软雅黑"/>
          <w:color w:val="000000" w:themeColor="text1"/>
          <w:sz w:val="24"/>
          <w14:textFill>
            <w14:solidFill>
              <w14:schemeClr w14:val="tx1"/>
            </w14:solidFill>
          </w14:textFill>
        </w:rPr>
        <w:t>0.1m；</w:t>
      </w:r>
    </w:p>
    <w:p>
      <w:pPr>
        <w:pStyle w:val="56"/>
        <w:numPr>
          <w:ilvl w:val="0"/>
          <w:numId w:val="10"/>
        </w:numPr>
        <w:spacing w:line="400" w:lineRule="exact"/>
        <w:ind w:firstLineChars="0"/>
        <w:rPr>
          <w:rFonts w:hint="eastAsia" w:ascii="微软雅黑" w:hAnsi="微软雅黑" w:eastAsia="微软雅黑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48,49</w:t>
      </w:r>
      <w:r>
        <w:rPr>
          <w:rFonts w:hint="eastAsia" w:ascii="微软雅黑" w:hAnsi="微软雅黑" w:eastAsia="微软雅黑"/>
          <w:color w:val="000000" w:themeColor="text1"/>
          <w:sz w:val="24"/>
          <w14:textFill>
            <w14:solidFill>
              <w14:schemeClr w14:val="tx1"/>
            </w14:solidFill>
          </w14:textFill>
        </w:rPr>
        <w:t>号布点位于</w:t>
      </w:r>
      <w:r>
        <w:rPr>
          <w:rFonts w:hint="eastAsia" w:ascii="微软雅黑" w:hAnsi="微软雅黑" w:eastAsia="微软雅黑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冷藏库</w:t>
      </w:r>
      <w:r>
        <w:rPr>
          <w:rFonts w:hint="eastAsia" w:ascii="微软雅黑" w:hAnsi="微软雅黑" w:eastAsia="微软雅黑"/>
          <w:color w:val="000000" w:themeColor="text1"/>
          <w:sz w:val="24"/>
          <w14:textFill>
            <w14:solidFill>
              <w14:schemeClr w14:val="tx1"/>
            </w14:solidFill>
          </w14:textFill>
        </w:rPr>
        <w:t>灯0.3m</w:t>
      </w:r>
      <w:r>
        <w:rPr>
          <w:rFonts w:hint="eastAsia" w:ascii="微软雅黑" w:hAnsi="微软雅黑" w:eastAsia="微软雅黑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处；</w:t>
      </w:r>
    </w:p>
    <w:p>
      <w:pPr>
        <w:pStyle w:val="56"/>
        <w:numPr>
          <w:ilvl w:val="0"/>
          <w:numId w:val="10"/>
        </w:numPr>
        <w:spacing w:line="400" w:lineRule="exact"/>
        <w:ind w:firstLineChars="0"/>
        <w:rPr>
          <w:rFonts w:hint="eastAsia" w:ascii="微软雅黑" w:hAnsi="微软雅黑" w:eastAsia="微软雅黑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50号</w:t>
      </w:r>
      <w:r>
        <w:rPr>
          <w:rFonts w:hint="eastAsia" w:ascii="微软雅黑" w:hAnsi="微软雅黑" w:eastAsia="微软雅黑"/>
          <w:color w:val="000000" w:themeColor="text1"/>
          <w:sz w:val="24"/>
          <w14:textFill>
            <w14:solidFill>
              <w14:schemeClr w14:val="tx1"/>
            </w14:solidFill>
          </w14:textFill>
        </w:rPr>
        <w:t>测点</w:t>
      </w:r>
      <w:r>
        <w:rPr>
          <w:rFonts w:hint="eastAsia" w:ascii="微软雅黑" w:hAnsi="微软雅黑" w:eastAsia="微软雅黑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为环境测点，布置于冷藏库外部。</w:t>
      </w:r>
    </w:p>
    <w:p>
      <w:pPr>
        <w:rPr>
          <w:rFonts w:hint="eastAsia" w:eastAsia="宋体"/>
          <w:lang w:val="en-US" w:eastAsia="zh-CN"/>
        </w:rPr>
      </w:pPr>
    </w:p>
    <w:p>
      <w:r>
        <w:br w:type="page"/>
      </w:r>
    </w:p>
    <w:p>
      <w:pPr>
        <w:pStyle w:val="2"/>
        <w:numPr>
          <w:ilvl w:val="0"/>
          <w:numId w:val="1"/>
        </w:numPr>
        <w:rPr>
          <w:rFonts w:ascii="微软雅黑" w:hAnsi="微软雅黑" w:eastAsia="微软雅黑"/>
        </w:rPr>
      </w:pPr>
      <w:bookmarkStart w:id="39" w:name="_Toc18558"/>
      <w:bookmarkStart w:id="40" w:name="_Toc384288379"/>
      <w:r>
        <w:rPr>
          <w:rFonts w:hint="eastAsia" w:ascii="微软雅黑" w:hAnsi="微软雅黑" w:eastAsia="微软雅黑"/>
        </w:rPr>
        <w:t>方案最终确认</w:t>
      </w:r>
      <w:bookmarkEnd w:id="39"/>
    </w:p>
    <w:p>
      <w:pPr>
        <w:spacing w:line="400" w:lineRule="exact"/>
        <w:ind w:right="-48" w:rightChars="-24" w:firstLine="480" w:firstLineChars="20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在本方案第一部分中确认的参与验证人员，需在下表签名。该表一旦签署，则表示已经阅读和理解了本方案的内容。</w:t>
      </w:r>
    </w:p>
    <w:bookmarkEnd w:id="40"/>
    <w:tbl>
      <w:tblPr>
        <w:tblStyle w:val="16"/>
        <w:tblW w:w="1034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9"/>
        <w:gridCol w:w="2219"/>
        <w:gridCol w:w="1692"/>
        <w:gridCol w:w="2298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69" w:type="dxa"/>
            <w:shd w:val="clear" w:color="auto" w:fill="auto"/>
            <w:vAlign w:val="center"/>
          </w:tcPr>
          <w:p>
            <w:pPr>
              <w:spacing w:before="200" w:line="300" w:lineRule="exact"/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姓名</w:t>
            </w:r>
          </w:p>
        </w:tc>
        <w:tc>
          <w:tcPr>
            <w:tcW w:w="2219" w:type="dxa"/>
            <w:shd w:val="clear" w:color="auto" w:fill="auto"/>
            <w:vAlign w:val="center"/>
          </w:tcPr>
          <w:p>
            <w:pPr>
              <w:spacing w:before="200" w:line="300" w:lineRule="exact"/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职务</w:t>
            </w:r>
          </w:p>
        </w:tc>
        <w:tc>
          <w:tcPr>
            <w:tcW w:w="1692" w:type="dxa"/>
            <w:shd w:val="clear" w:color="auto" w:fill="auto"/>
            <w:vAlign w:val="center"/>
          </w:tcPr>
          <w:p>
            <w:pPr>
              <w:spacing w:before="200" w:line="300" w:lineRule="exact"/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签名</w:t>
            </w: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spacing w:before="200" w:line="300" w:lineRule="exact"/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日期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spacing w:before="200" w:line="300" w:lineRule="exact"/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69" w:type="dxa"/>
            <w:shd w:val="clear" w:color="auto" w:fill="auto"/>
            <w:vAlign w:val="center"/>
          </w:tcPr>
          <w:p>
            <w:pPr>
              <w:spacing w:before="200" w:line="300" w:lineRule="exact"/>
              <w:jc w:val="center"/>
              <w:rPr>
                <w:rFonts w:hint="eastAsia" w:ascii="微软雅黑" w:hAnsi="微软雅黑" w:eastAsia="微软雅黑" w:cs="Times New Roman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219" w:type="dxa"/>
            <w:shd w:val="clear" w:color="auto" w:fill="auto"/>
            <w:vAlign w:val="center"/>
          </w:tcPr>
          <w:p>
            <w:pPr>
              <w:spacing w:before="200" w:line="300" w:lineRule="exact"/>
              <w:jc w:val="center"/>
              <w:rPr>
                <w:rFonts w:hint="default" w:ascii="微软雅黑" w:hAnsi="微软雅黑" w:eastAsia="微软雅黑" w:cs="Times New Roman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kern w:val="2"/>
                <w:sz w:val="24"/>
                <w:szCs w:val="22"/>
                <w:highlight w:val="none"/>
                <w:lang w:val="en-US" w:eastAsia="zh-CN" w:bidi="ar-SA"/>
              </w:rPr>
              <w:t>质量负责人</w:t>
            </w:r>
          </w:p>
        </w:tc>
        <w:tc>
          <w:tcPr>
            <w:tcW w:w="1692" w:type="dxa"/>
            <w:shd w:val="clear" w:color="auto" w:fill="auto"/>
            <w:vAlign w:val="center"/>
          </w:tcPr>
          <w:p>
            <w:pPr>
              <w:spacing w:before="200" w:line="300" w:lineRule="exact"/>
              <w:jc w:val="center"/>
              <w:rPr>
                <w:rFonts w:ascii="微软雅黑" w:hAnsi="微软雅黑" w:eastAsia="微软雅黑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spacing w:before="200" w:line="300" w:lineRule="exact"/>
              <w:jc w:val="center"/>
              <w:rPr>
                <w:rFonts w:ascii="微软雅黑" w:hAnsi="微软雅黑" w:eastAsia="微软雅黑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69" w:type="dxa"/>
            <w:shd w:val="clear" w:color="auto" w:fill="auto"/>
            <w:vAlign w:val="center"/>
          </w:tcPr>
          <w:p>
            <w:pPr>
              <w:spacing w:before="200" w:line="300" w:lineRule="exact"/>
              <w:jc w:val="center"/>
              <w:rPr>
                <w:rFonts w:hint="eastAsia" w:ascii="微软雅黑" w:hAnsi="微软雅黑" w:eastAsia="微软雅黑" w:cs="Times New Roman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219" w:type="dxa"/>
            <w:shd w:val="clear" w:color="auto" w:fill="auto"/>
            <w:vAlign w:val="center"/>
          </w:tcPr>
          <w:p>
            <w:pPr>
              <w:spacing w:before="200" w:line="300" w:lineRule="exact"/>
              <w:jc w:val="center"/>
              <w:rPr>
                <w:rFonts w:hint="eastAsia" w:ascii="微软雅黑" w:hAnsi="微软雅黑" w:eastAsia="微软雅黑" w:cs="Times New Roman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kern w:val="2"/>
                <w:sz w:val="24"/>
                <w:szCs w:val="22"/>
                <w:highlight w:val="none"/>
                <w:lang w:val="en-US" w:eastAsia="zh-CN" w:bidi="ar-SA"/>
              </w:rPr>
              <w:t>储运部经理</w:t>
            </w:r>
          </w:p>
        </w:tc>
        <w:tc>
          <w:tcPr>
            <w:tcW w:w="1692" w:type="dxa"/>
            <w:shd w:val="clear" w:color="auto" w:fill="auto"/>
            <w:vAlign w:val="center"/>
          </w:tcPr>
          <w:p>
            <w:pPr>
              <w:spacing w:before="200" w:line="300" w:lineRule="exact"/>
              <w:jc w:val="center"/>
              <w:rPr>
                <w:rFonts w:ascii="微软雅黑" w:hAnsi="微软雅黑" w:eastAsia="微软雅黑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spacing w:before="200" w:line="300" w:lineRule="exact"/>
              <w:jc w:val="center"/>
              <w:rPr>
                <w:rFonts w:ascii="微软雅黑" w:hAnsi="微软雅黑" w:eastAsia="微软雅黑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6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</w:p>
        </w:tc>
        <w:tc>
          <w:tcPr>
            <w:tcW w:w="221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验证设计专员</w:t>
            </w:r>
          </w:p>
        </w:tc>
        <w:tc>
          <w:tcPr>
            <w:tcW w:w="169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6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</w:p>
        </w:tc>
        <w:tc>
          <w:tcPr>
            <w:tcW w:w="221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验证实施专员</w:t>
            </w:r>
          </w:p>
        </w:tc>
        <w:tc>
          <w:tcPr>
            <w:tcW w:w="169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微软雅黑" w:hAnsi="微软雅黑" w:eastAsia="微软雅黑" w:cs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0" w:type="auto"/>
            <w:vAlign w:val="center"/>
          </w:tcPr>
          <w:p>
            <w:pPr>
              <w:spacing w:before="200" w:line="400" w:lineRule="exact"/>
              <w:jc w:val="center"/>
              <w:rPr>
                <w:rFonts w:hint="eastAsia" w:ascii="微软雅黑" w:hAnsi="微软雅黑" w:eastAsia="微软雅黑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19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验证组负责人</w:t>
            </w: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98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default" w:ascii="微软雅黑" w:hAnsi="微软雅黑" w:eastAsia="微软雅黑" w:cs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</w:tbl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pStyle w:val="22"/>
        <w:ind w:firstLine="0" w:firstLineChars="0"/>
        <w:rPr>
          <w:rFonts w:ascii="微软雅黑" w:hAnsi="微软雅黑" w:eastAsia="微软雅黑"/>
        </w:rPr>
      </w:pPr>
    </w:p>
    <w:p>
      <w:pPr>
        <w:ind w:left="480" w:right="240" w:hanging="48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验证方案最终确认签字：</w:t>
      </w:r>
    </w:p>
    <w:tbl>
      <w:tblPr>
        <w:tblStyle w:val="16"/>
        <w:tblW w:w="1034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7"/>
        <w:gridCol w:w="3216"/>
        <w:gridCol w:w="3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8" w:type="dxa"/>
            <w:gridSpan w:val="3"/>
          </w:tcPr>
          <w:p>
            <w:pPr>
              <w:ind w:left="480" w:right="240" w:hanging="480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批注：</w:t>
            </w:r>
          </w:p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447" w:type="dxa"/>
            <w:vMerge w:val="restart"/>
            <w:vAlign w:val="center"/>
          </w:tcPr>
          <w:p>
            <w:pPr>
              <w:ind w:left="482" w:right="240" w:hanging="482"/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审核人：</w:t>
            </w:r>
          </w:p>
        </w:tc>
        <w:tc>
          <w:tcPr>
            <w:tcW w:w="3216" w:type="dxa"/>
          </w:tcPr>
          <w:p>
            <w:pPr>
              <w:ind w:left="482" w:right="240" w:hanging="482"/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签字</w:t>
            </w:r>
          </w:p>
        </w:tc>
        <w:tc>
          <w:tcPr>
            <w:tcW w:w="3685" w:type="dxa"/>
          </w:tcPr>
          <w:p>
            <w:pPr>
              <w:ind w:left="482" w:right="240" w:hanging="482"/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3447" w:type="dxa"/>
            <w:vMerge w:val="continue"/>
            <w:vAlign w:val="center"/>
          </w:tcPr>
          <w:p>
            <w:pPr>
              <w:ind w:left="480" w:right="240" w:hanging="480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3216" w:type="dxa"/>
          </w:tcPr>
          <w:p/>
        </w:tc>
        <w:tc>
          <w:tcPr>
            <w:tcW w:w="368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3447" w:type="dxa"/>
            <w:vAlign w:val="center"/>
          </w:tcPr>
          <w:p>
            <w:pPr>
              <w:ind w:left="482" w:right="240" w:hanging="482"/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批准人：</w:t>
            </w:r>
          </w:p>
        </w:tc>
        <w:tc>
          <w:tcPr>
            <w:tcW w:w="3216" w:type="dxa"/>
          </w:tcPr>
          <w:p/>
        </w:tc>
        <w:tc>
          <w:tcPr>
            <w:tcW w:w="3685" w:type="dxa"/>
          </w:tcPr>
          <w:p/>
        </w:tc>
      </w:tr>
    </w:tbl>
    <w:p>
      <w:pPr>
        <w:rPr>
          <w:rFonts w:ascii="微软雅黑" w:hAnsi="微软雅黑" w:eastAsia="微软雅黑"/>
        </w:rPr>
      </w:pPr>
    </w:p>
    <w:sectPr>
      <w:headerReference r:id="rId4" w:type="first"/>
      <w:footerReference r:id="rId5" w:type="first"/>
      <w:headerReference r:id="rId3" w:type="default"/>
      <w:pgSz w:w="11907" w:h="16840"/>
      <w:pgMar w:top="284" w:right="708" w:bottom="471" w:left="902" w:header="340" w:footer="301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Noto Sans Mono CJK JP Regular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6"/>
      <w:tblW w:w="9912" w:type="dxa"/>
      <w:tblInd w:w="192" w:type="dxa"/>
      <w:tblBorders>
        <w:top w:val="none" w:color="auto" w:sz="0" w:space="0"/>
        <w:left w:val="none" w:color="auto" w:sz="0" w:space="0"/>
        <w:bottom w:val="single" w:color="auto" w:sz="4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536"/>
      <w:gridCol w:w="2880"/>
      <w:gridCol w:w="3420"/>
      <w:gridCol w:w="2076"/>
    </w:tblGrid>
    <w:tr>
      <w:tblPrEx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cantSplit/>
        <w:trHeight w:val="630" w:hRule="atLeast"/>
      </w:trPr>
      <w:tc>
        <w:tcPr>
          <w:tcW w:w="1536" w:type="dxa"/>
          <w:tcBorders>
            <w:bottom w:val="single" w:color="auto" w:sz="4" w:space="0"/>
          </w:tcBorders>
          <w:vAlign w:val="center"/>
        </w:tcPr>
        <w:p>
          <w:pPr>
            <w:rPr>
              <w:rFonts w:eastAsia="黑体"/>
            </w:rPr>
          </w:pPr>
          <w:r>
            <w:rPr>
              <w:rFonts w:hint="eastAsia" w:eastAsia="黑体"/>
            </w:rPr>
            <w:t>方案编号：</w:t>
          </w:r>
        </w:p>
      </w:tc>
      <w:tc>
        <w:tcPr>
          <w:tcW w:w="2880" w:type="dxa"/>
          <w:tcBorders>
            <w:bottom w:val="single" w:color="auto" w:sz="4" w:space="0"/>
          </w:tcBorders>
          <w:vAlign w:val="center"/>
        </w:tcPr>
        <w:p>
          <w:pPr>
            <w:ind w:left="-4" w:leftChars="-2"/>
            <w:rPr>
              <w:rFonts w:hint="default" w:eastAsia="黑体"/>
              <w:lang w:val="en-US" w:eastAsia="zh-CN"/>
            </w:rPr>
          </w:pPr>
          <w:r>
            <w:rPr>
              <w:rFonts w:eastAsia="黑体"/>
            </w:rPr>
            <w:t>ZLYZFA-</w:t>
          </w:r>
          <w:r>
            <w:rPr>
              <w:rFonts w:hint="eastAsia" w:eastAsia="黑体"/>
              <w:lang w:eastAsia="zh-CN"/>
            </w:rPr>
            <w:t>20221201</w:t>
          </w:r>
          <w:r>
            <w:rPr>
              <w:rFonts w:hint="eastAsia" w:eastAsia="黑体"/>
              <w:lang w:val="en-US" w:eastAsia="zh-CN"/>
            </w:rPr>
            <w:t>-LCK</w:t>
          </w:r>
        </w:p>
      </w:tc>
      <w:tc>
        <w:tcPr>
          <w:tcW w:w="3420" w:type="dxa"/>
          <w:tcBorders>
            <w:bottom w:val="single" w:color="auto" w:sz="4" w:space="0"/>
          </w:tcBorders>
          <w:vAlign w:val="center"/>
        </w:tcPr>
        <w:p>
          <w:pPr>
            <w:ind w:left="420"/>
            <w:jc w:val="center"/>
            <w:rPr>
              <w:rFonts w:eastAsia="黑体"/>
            </w:rPr>
          </w:pPr>
        </w:p>
      </w:tc>
      <w:tc>
        <w:tcPr>
          <w:tcW w:w="2076" w:type="dxa"/>
          <w:tcBorders>
            <w:bottom w:val="single" w:color="auto" w:sz="4" w:space="0"/>
          </w:tcBorders>
          <w:vAlign w:val="center"/>
        </w:tcPr>
        <w:p>
          <w:pPr>
            <w:wordWrap w:val="0"/>
            <w:ind w:left="50" w:leftChars="25"/>
            <w:jc w:val="right"/>
            <w:rPr>
              <w:rFonts w:eastAsia="黑体"/>
            </w:rPr>
          </w:pPr>
          <w:r>
            <w:rPr>
              <w:rFonts w:hint="eastAsia" w:eastAsia="黑体"/>
            </w:rPr>
            <w:t>第</w:t>
          </w:r>
          <w:r>
            <w:rPr>
              <w:rFonts w:eastAsia="黑体"/>
            </w:rPr>
            <w:t xml:space="preserve"> </w:t>
          </w:r>
          <w:r>
            <w:rPr>
              <w:rFonts w:eastAsia="黑体"/>
            </w:rPr>
            <w:fldChar w:fldCharType="begin"/>
          </w:r>
          <w:r>
            <w:rPr>
              <w:rFonts w:eastAsia="黑体"/>
            </w:rPr>
            <w:instrText xml:space="preserve">PAGE   \* MERGEFORMAT</w:instrText>
          </w:r>
          <w:r>
            <w:rPr>
              <w:rFonts w:eastAsia="黑体"/>
            </w:rPr>
            <w:fldChar w:fldCharType="separate"/>
          </w:r>
          <w:r>
            <w:rPr>
              <w:rFonts w:eastAsia="黑体"/>
              <w:lang w:val="zh-CN"/>
            </w:rPr>
            <w:t>1</w:t>
          </w:r>
          <w:r>
            <w:rPr>
              <w:rFonts w:eastAsia="黑体"/>
            </w:rPr>
            <w:fldChar w:fldCharType="end"/>
          </w:r>
          <w:r>
            <w:rPr>
              <w:rFonts w:eastAsia="黑体"/>
            </w:rPr>
            <w:t xml:space="preserve"> </w:t>
          </w:r>
          <w:r>
            <w:rPr>
              <w:rFonts w:hint="eastAsia" w:eastAsia="黑体"/>
            </w:rPr>
            <w:t>页</w:t>
          </w:r>
          <w:r>
            <w:rPr>
              <w:rFonts w:eastAsia="黑体"/>
            </w:rPr>
            <w:t xml:space="preserve"> </w:t>
          </w:r>
          <w:r>
            <w:rPr>
              <w:rFonts w:hint="eastAsia" w:eastAsia="黑体"/>
            </w:rPr>
            <w:t>共</w:t>
          </w:r>
          <w:r>
            <w:rPr>
              <w:rFonts w:eastAsia="黑体"/>
            </w:rPr>
            <w:t xml:space="preserve"> 1</w:t>
          </w:r>
          <w:r>
            <w:rPr>
              <w:rFonts w:hint="eastAsia" w:eastAsia="黑体"/>
              <w:lang w:val="en-US" w:eastAsia="zh-CN"/>
            </w:rPr>
            <w:t>7</w:t>
          </w:r>
          <w:r>
            <w:rPr>
              <w:rFonts w:eastAsia="黑体"/>
            </w:rPr>
            <w:t xml:space="preserve"> </w:t>
          </w:r>
          <w:r>
            <w:rPr>
              <w:rFonts w:hint="eastAsia" w:eastAsia="黑体"/>
            </w:rPr>
            <w:t>页</w:t>
          </w:r>
        </w:p>
      </w:tc>
    </w:tr>
  </w:tbl>
  <w:p>
    <w:pPr>
      <w:ind w:left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025B63"/>
    <w:multiLevelType w:val="multilevel"/>
    <w:tmpl w:val="13025B63"/>
    <w:lvl w:ilvl="0" w:tentative="0">
      <w:start w:val="1"/>
      <w:numFmt w:val="decimal"/>
      <w:lvlText w:val="7.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123DFF"/>
    <w:multiLevelType w:val="multilevel"/>
    <w:tmpl w:val="1E123DF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2C32264E"/>
    <w:multiLevelType w:val="multilevel"/>
    <w:tmpl w:val="2C32264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371F6A03"/>
    <w:multiLevelType w:val="multilevel"/>
    <w:tmpl w:val="371F6A03"/>
    <w:lvl w:ilvl="0" w:tentative="0">
      <w:start w:val="1"/>
      <w:numFmt w:val="decimal"/>
      <w:lvlText w:val="5.%1"/>
      <w:lvlJc w:val="left"/>
      <w:pPr>
        <w:ind w:left="420" w:hanging="420"/>
      </w:pPr>
      <w:rPr>
        <w:rFonts w:hint="eastAsia" w:ascii="微软雅黑" w:hAnsi="微软雅黑" w:eastAsia="微软雅黑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F030C95"/>
    <w:multiLevelType w:val="multilevel"/>
    <w:tmpl w:val="3F030C95"/>
    <w:lvl w:ilvl="0" w:tentative="0">
      <w:start w:val="1"/>
      <w:numFmt w:val="decimal"/>
      <w:lvlText w:val="1.%1"/>
      <w:lvlJc w:val="left"/>
      <w:pPr>
        <w:ind w:left="420" w:hanging="420"/>
      </w:pPr>
      <w:rPr>
        <w:rFonts w:hint="eastAsia"/>
        <w:sz w:val="24"/>
        <w:szCs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B01218D"/>
    <w:multiLevelType w:val="multilevel"/>
    <w:tmpl w:val="4B01218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6">
    <w:nsid w:val="57D4C6D4"/>
    <w:multiLevelType w:val="multilevel"/>
    <w:tmpl w:val="57D4C6D4"/>
    <w:lvl w:ilvl="0" w:tentative="0">
      <w:start w:val="1"/>
      <w:numFmt w:val="decimal"/>
      <w:lvlText w:val="4.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7D4C939"/>
    <w:multiLevelType w:val="multilevel"/>
    <w:tmpl w:val="57D4C939"/>
    <w:lvl w:ilvl="0" w:tentative="0">
      <w:start w:val="1"/>
      <w:numFmt w:val="decimal"/>
      <w:lvlText w:val="2.%1"/>
      <w:lvlJc w:val="left"/>
      <w:pPr>
        <w:ind w:left="420" w:hanging="420"/>
      </w:pPr>
      <w:rPr>
        <w:rFonts w:hint="eastAsia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D8722A0"/>
    <w:multiLevelType w:val="multilevel"/>
    <w:tmpl w:val="6D8722A0"/>
    <w:lvl w:ilvl="0" w:tentative="0">
      <w:start w:val="1"/>
      <w:numFmt w:val="decimal"/>
      <w:lvlText w:val="6.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6532F5C"/>
    <w:multiLevelType w:val="multilevel"/>
    <w:tmpl w:val="76532F5C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attachedTemplate r:id="rId1"/>
  <w:documentProtection w:enforcement="0"/>
  <w:defaultTabStop w:val="420"/>
  <w:drawingGridHorizontalSpacing w:val="10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hNTA1NTk2OGNmYWI2MWM4YmJiNmQwY2M5NmEyYjQifQ=="/>
  </w:docVars>
  <w:rsids>
    <w:rsidRoot w:val="002048FE"/>
    <w:rsid w:val="00001CA6"/>
    <w:rsid w:val="00003258"/>
    <w:rsid w:val="0000381A"/>
    <w:rsid w:val="00003A42"/>
    <w:rsid w:val="00003B61"/>
    <w:rsid w:val="00004EBA"/>
    <w:rsid w:val="000052E6"/>
    <w:rsid w:val="00005455"/>
    <w:rsid w:val="00006C46"/>
    <w:rsid w:val="00010301"/>
    <w:rsid w:val="000117B1"/>
    <w:rsid w:val="00011CF4"/>
    <w:rsid w:val="00011FF2"/>
    <w:rsid w:val="000125D3"/>
    <w:rsid w:val="00012BCE"/>
    <w:rsid w:val="000134EC"/>
    <w:rsid w:val="0001474A"/>
    <w:rsid w:val="00014D49"/>
    <w:rsid w:val="00017FFC"/>
    <w:rsid w:val="00021E73"/>
    <w:rsid w:val="000236E9"/>
    <w:rsid w:val="00023D64"/>
    <w:rsid w:val="00024C78"/>
    <w:rsid w:val="0002586D"/>
    <w:rsid w:val="00027055"/>
    <w:rsid w:val="00032B44"/>
    <w:rsid w:val="0003529E"/>
    <w:rsid w:val="0003563D"/>
    <w:rsid w:val="000358B5"/>
    <w:rsid w:val="000409AC"/>
    <w:rsid w:val="00042C88"/>
    <w:rsid w:val="000441AB"/>
    <w:rsid w:val="000477F3"/>
    <w:rsid w:val="00054A88"/>
    <w:rsid w:val="0005665F"/>
    <w:rsid w:val="00060255"/>
    <w:rsid w:val="000643DF"/>
    <w:rsid w:val="000654E9"/>
    <w:rsid w:val="00066077"/>
    <w:rsid w:val="00066E5B"/>
    <w:rsid w:val="00066FF9"/>
    <w:rsid w:val="00067018"/>
    <w:rsid w:val="000674CD"/>
    <w:rsid w:val="00070129"/>
    <w:rsid w:val="0007355B"/>
    <w:rsid w:val="0007627A"/>
    <w:rsid w:val="000779BF"/>
    <w:rsid w:val="00077B0D"/>
    <w:rsid w:val="0008061F"/>
    <w:rsid w:val="00080FED"/>
    <w:rsid w:val="00083139"/>
    <w:rsid w:val="000837DC"/>
    <w:rsid w:val="0008386E"/>
    <w:rsid w:val="00085009"/>
    <w:rsid w:val="00085D39"/>
    <w:rsid w:val="000868C6"/>
    <w:rsid w:val="00086B28"/>
    <w:rsid w:val="00087452"/>
    <w:rsid w:val="00090EDD"/>
    <w:rsid w:val="0009187E"/>
    <w:rsid w:val="00094AA2"/>
    <w:rsid w:val="00096E0F"/>
    <w:rsid w:val="000972ED"/>
    <w:rsid w:val="000A25EE"/>
    <w:rsid w:val="000A42FF"/>
    <w:rsid w:val="000A49DE"/>
    <w:rsid w:val="000A4A20"/>
    <w:rsid w:val="000A57EB"/>
    <w:rsid w:val="000A5FE1"/>
    <w:rsid w:val="000A70FE"/>
    <w:rsid w:val="000B1266"/>
    <w:rsid w:val="000B7376"/>
    <w:rsid w:val="000B7738"/>
    <w:rsid w:val="000C3778"/>
    <w:rsid w:val="000C39F1"/>
    <w:rsid w:val="000C44A1"/>
    <w:rsid w:val="000C476D"/>
    <w:rsid w:val="000C596B"/>
    <w:rsid w:val="000C65A0"/>
    <w:rsid w:val="000C695B"/>
    <w:rsid w:val="000D0438"/>
    <w:rsid w:val="000D07A9"/>
    <w:rsid w:val="000D0A30"/>
    <w:rsid w:val="000D1AFC"/>
    <w:rsid w:val="000D329D"/>
    <w:rsid w:val="000D49C3"/>
    <w:rsid w:val="000D5F5C"/>
    <w:rsid w:val="000D6E37"/>
    <w:rsid w:val="000D79D5"/>
    <w:rsid w:val="000D7E60"/>
    <w:rsid w:val="000E155E"/>
    <w:rsid w:val="000E17EF"/>
    <w:rsid w:val="000E26F6"/>
    <w:rsid w:val="000E3102"/>
    <w:rsid w:val="000E3597"/>
    <w:rsid w:val="000E3860"/>
    <w:rsid w:val="000E3A6B"/>
    <w:rsid w:val="000E4069"/>
    <w:rsid w:val="000E433A"/>
    <w:rsid w:val="000E4D37"/>
    <w:rsid w:val="000E7AC5"/>
    <w:rsid w:val="000F117A"/>
    <w:rsid w:val="000F38D6"/>
    <w:rsid w:val="000F514A"/>
    <w:rsid w:val="000F52BF"/>
    <w:rsid w:val="000F7A02"/>
    <w:rsid w:val="00101F59"/>
    <w:rsid w:val="0010215B"/>
    <w:rsid w:val="001102BF"/>
    <w:rsid w:val="00111DB6"/>
    <w:rsid w:val="00112E76"/>
    <w:rsid w:val="001141F9"/>
    <w:rsid w:val="00114B5A"/>
    <w:rsid w:val="0012023A"/>
    <w:rsid w:val="001210C7"/>
    <w:rsid w:val="001236F5"/>
    <w:rsid w:val="00123BC9"/>
    <w:rsid w:val="00124D7A"/>
    <w:rsid w:val="001268AA"/>
    <w:rsid w:val="00127C5D"/>
    <w:rsid w:val="001306AC"/>
    <w:rsid w:val="0013204D"/>
    <w:rsid w:val="001356C7"/>
    <w:rsid w:val="00140CC9"/>
    <w:rsid w:val="001416C8"/>
    <w:rsid w:val="00141973"/>
    <w:rsid w:val="00143E19"/>
    <w:rsid w:val="00145B2C"/>
    <w:rsid w:val="00150424"/>
    <w:rsid w:val="00152D40"/>
    <w:rsid w:val="00152DF8"/>
    <w:rsid w:val="00155394"/>
    <w:rsid w:val="00155A2F"/>
    <w:rsid w:val="001600A7"/>
    <w:rsid w:val="00160538"/>
    <w:rsid w:val="001605C1"/>
    <w:rsid w:val="001618AB"/>
    <w:rsid w:val="00161ACB"/>
    <w:rsid w:val="00161AE0"/>
    <w:rsid w:val="0016325C"/>
    <w:rsid w:val="00163D1E"/>
    <w:rsid w:val="001654DF"/>
    <w:rsid w:val="00166AB1"/>
    <w:rsid w:val="00171D7C"/>
    <w:rsid w:val="00171EB3"/>
    <w:rsid w:val="00174175"/>
    <w:rsid w:val="00174AB9"/>
    <w:rsid w:val="00174CE7"/>
    <w:rsid w:val="00175F23"/>
    <w:rsid w:val="001773E9"/>
    <w:rsid w:val="001777E7"/>
    <w:rsid w:val="0018160F"/>
    <w:rsid w:val="00181C99"/>
    <w:rsid w:val="00182B40"/>
    <w:rsid w:val="00183AD0"/>
    <w:rsid w:val="0018760A"/>
    <w:rsid w:val="001916CC"/>
    <w:rsid w:val="00191BF8"/>
    <w:rsid w:val="00192D8B"/>
    <w:rsid w:val="00193C5C"/>
    <w:rsid w:val="00194B46"/>
    <w:rsid w:val="00195AB5"/>
    <w:rsid w:val="00197ACA"/>
    <w:rsid w:val="001A153A"/>
    <w:rsid w:val="001A209D"/>
    <w:rsid w:val="001A2497"/>
    <w:rsid w:val="001A2CF0"/>
    <w:rsid w:val="001A2F52"/>
    <w:rsid w:val="001A569C"/>
    <w:rsid w:val="001A6C45"/>
    <w:rsid w:val="001B03AF"/>
    <w:rsid w:val="001B08F4"/>
    <w:rsid w:val="001B1290"/>
    <w:rsid w:val="001B2147"/>
    <w:rsid w:val="001B387F"/>
    <w:rsid w:val="001B3B7A"/>
    <w:rsid w:val="001B423E"/>
    <w:rsid w:val="001B4982"/>
    <w:rsid w:val="001B4D62"/>
    <w:rsid w:val="001C0399"/>
    <w:rsid w:val="001C0B08"/>
    <w:rsid w:val="001C1569"/>
    <w:rsid w:val="001C1C2C"/>
    <w:rsid w:val="001C75BD"/>
    <w:rsid w:val="001D0CB2"/>
    <w:rsid w:val="001D47CE"/>
    <w:rsid w:val="001D4D91"/>
    <w:rsid w:val="001D54A2"/>
    <w:rsid w:val="001D689D"/>
    <w:rsid w:val="001D68E1"/>
    <w:rsid w:val="001D7E11"/>
    <w:rsid w:val="001E003A"/>
    <w:rsid w:val="001E0628"/>
    <w:rsid w:val="001E320D"/>
    <w:rsid w:val="001E39CF"/>
    <w:rsid w:val="001E4107"/>
    <w:rsid w:val="001E5126"/>
    <w:rsid w:val="001E6CD4"/>
    <w:rsid w:val="001E768F"/>
    <w:rsid w:val="001E7E31"/>
    <w:rsid w:val="001F15A9"/>
    <w:rsid w:val="001F2249"/>
    <w:rsid w:val="001F2899"/>
    <w:rsid w:val="001F41E7"/>
    <w:rsid w:val="00200BB6"/>
    <w:rsid w:val="00201D32"/>
    <w:rsid w:val="00202A9E"/>
    <w:rsid w:val="00202DFA"/>
    <w:rsid w:val="002038BB"/>
    <w:rsid w:val="002048FE"/>
    <w:rsid w:val="00205187"/>
    <w:rsid w:val="002068D6"/>
    <w:rsid w:val="002068E8"/>
    <w:rsid w:val="00207818"/>
    <w:rsid w:val="00210BF8"/>
    <w:rsid w:val="00212335"/>
    <w:rsid w:val="00213B7C"/>
    <w:rsid w:val="002205CF"/>
    <w:rsid w:val="00221772"/>
    <w:rsid w:val="00222F25"/>
    <w:rsid w:val="00223814"/>
    <w:rsid w:val="00225846"/>
    <w:rsid w:val="00225E3F"/>
    <w:rsid w:val="00227D5E"/>
    <w:rsid w:val="00230D25"/>
    <w:rsid w:val="00234FB2"/>
    <w:rsid w:val="002357F0"/>
    <w:rsid w:val="0024190B"/>
    <w:rsid w:val="00241FA7"/>
    <w:rsid w:val="0024420D"/>
    <w:rsid w:val="002525C1"/>
    <w:rsid w:val="002556F8"/>
    <w:rsid w:val="00256A8A"/>
    <w:rsid w:val="00256AE0"/>
    <w:rsid w:val="00257037"/>
    <w:rsid w:val="00260ADA"/>
    <w:rsid w:val="0026379F"/>
    <w:rsid w:val="00265002"/>
    <w:rsid w:val="002712B1"/>
    <w:rsid w:val="002721A9"/>
    <w:rsid w:val="00272C5F"/>
    <w:rsid w:val="00272D9D"/>
    <w:rsid w:val="0027324A"/>
    <w:rsid w:val="002739A2"/>
    <w:rsid w:val="00274A1E"/>
    <w:rsid w:val="00276BC2"/>
    <w:rsid w:val="00280239"/>
    <w:rsid w:val="00283779"/>
    <w:rsid w:val="00287787"/>
    <w:rsid w:val="00290696"/>
    <w:rsid w:val="002911D2"/>
    <w:rsid w:val="00294F2F"/>
    <w:rsid w:val="00296DEE"/>
    <w:rsid w:val="00297124"/>
    <w:rsid w:val="00297209"/>
    <w:rsid w:val="00297BC0"/>
    <w:rsid w:val="002A0D1F"/>
    <w:rsid w:val="002A114F"/>
    <w:rsid w:val="002A19DF"/>
    <w:rsid w:val="002A25C0"/>
    <w:rsid w:val="002A39CC"/>
    <w:rsid w:val="002A6D66"/>
    <w:rsid w:val="002B6377"/>
    <w:rsid w:val="002B6B05"/>
    <w:rsid w:val="002B71FD"/>
    <w:rsid w:val="002C1B3F"/>
    <w:rsid w:val="002C1CCA"/>
    <w:rsid w:val="002C20CB"/>
    <w:rsid w:val="002C36FC"/>
    <w:rsid w:val="002C3760"/>
    <w:rsid w:val="002C4091"/>
    <w:rsid w:val="002C4101"/>
    <w:rsid w:val="002C4B78"/>
    <w:rsid w:val="002C53BC"/>
    <w:rsid w:val="002C6E4D"/>
    <w:rsid w:val="002D1FFE"/>
    <w:rsid w:val="002D2084"/>
    <w:rsid w:val="002D2519"/>
    <w:rsid w:val="002D268A"/>
    <w:rsid w:val="002D272A"/>
    <w:rsid w:val="002D6D37"/>
    <w:rsid w:val="002D723E"/>
    <w:rsid w:val="002D774D"/>
    <w:rsid w:val="002D7B72"/>
    <w:rsid w:val="002D7F82"/>
    <w:rsid w:val="002E1210"/>
    <w:rsid w:val="002E1262"/>
    <w:rsid w:val="002E1AAB"/>
    <w:rsid w:val="002E336B"/>
    <w:rsid w:val="002E33C4"/>
    <w:rsid w:val="002E45AA"/>
    <w:rsid w:val="002E4BF9"/>
    <w:rsid w:val="002E4CEB"/>
    <w:rsid w:val="002E5989"/>
    <w:rsid w:val="002E7654"/>
    <w:rsid w:val="002F0C45"/>
    <w:rsid w:val="002F1022"/>
    <w:rsid w:val="002F1720"/>
    <w:rsid w:val="002F18D8"/>
    <w:rsid w:val="002F1F79"/>
    <w:rsid w:val="002F46A4"/>
    <w:rsid w:val="0030162F"/>
    <w:rsid w:val="00302A82"/>
    <w:rsid w:val="00303035"/>
    <w:rsid w:val="0030486B"/>
    <w:rsid w:val="003061CC"/>
    <w:rsid w:val="0031188F"/>
    <w:rsid w:val="003121B0"/>
    <w:rsid w:val="00312DBC"/>
    <w:rsid w:val="003136FB"/>
    <w:rsid w:val="003140BC"/>
    <w:rsid w:val="00316C22"/>
    <w:rsid w:val="00317EB7"/>
    <w:rsid w:val="0032083F"/>
    <w:rsid w:val="00323B55"/>
    <w:rsid w:val="00323CB1"/>
    <w:rsid w:val="00324297"/>
    <w:rsid w:val="00330331"/>
    <w:rsid w:val="00330836"/>
    <w:rsid w:val="00332846"/>
    <w:rsid w:val="00333196"/>
    <w:rsid w:val="00333E23"/>
    <w:rsid w:val="00334110"/>
    <w:rsid w:val="00337031"/>
    <w:rsid w:val="00340376"/>
    <w:rsid w:val="003403B3"/>
    <w:rsid w:val="00342619"/>
    <w:rsid w:val="00342812"/>
    <w:rsid w:val="00343638"/>
    <w:rsid w:val="003439D0"/>
    <w:rsid w:val="0034453E"/>
    <w:rsid w:val="0034473B"/>
    <w:rsid w:val="003464E3"/>
    <w:rsid w:val="003501C8"/>
    <w:rsid w:val="003502C2"/>
    <w:rsid w:val="00351260"/>
    <w:rsid w:val="00351A69"/>
    <w:rsid w:val="0035287A"/>
    <w:rsid w:val="00356B93"/>
    <w:rsid w:val="00362DED"/>
    <w:rsid w:val="003637B0"/>
    <w:rsid w:val="00364461"/>
    <w:rsid w:val="00364FB6"/>
    <w:rsid w:val="00365ED3"/>
    <w:rsid w:val="00366995"/>
    <w:rsid w:val="003706A2"/>
    <w:rsid w:val="00372840"/>
    <w:rsid w:val="00373250"/>
    <w:rsid w:val="00374035"/>
    <w:rsid w:val="003751DB"/>
    <w:rsid w:val="003820F6"/>
    <w:rsid w:val="003828C7"/>
    <w:rsid w:val="003836A9"/>
    <w:rsid w:val="003853D0"/>
    <w:rsid w:val="00385C86"/>
    <w:rsid w:val="0038733A"/>
    <w:rsid w:val="00392C76"/>
    <w:rsid w:val="00395FB0"/>
    <w:rsid w:val="00395FFA"/>
    <w:rsid w:val="00396BBA"/>
    <w:rsid w:val="00396E07"/>
    <w:rsid w:val="00397337"/>
    <w:rsid w:val="00397567"/>
    <w:rsid w:val="003A09FE"/>
    <w:rsid w:val="003A1F20"/>
    <w:rsid w:val="003A29F5"/>
    <w:rsid w:val="003A6417"/>
    <w:rsid w:val="003A6855"/>
    <w:rsid w:val="003A6F94"/>
    <w:rsid w:val="003A6FD0"/>
    <w:rsid w:val="003B25C9"/>
    <w:rsid w:val="003B5C29"/>
    <w:rsid w:val="003C1C65"/>
    <w:rsid w:val="003C2534"/>
    <w:rsid w:val="003C65EF"/>
    <w:rsid w:val="003C6CA0"/>
    <w:rsid w:val="003C7099"/>
    <w:rsid w:val="003C7258"/>
    <w:rsid w:val="003C7FEF"/>
    <w:rsid w:val="003D03B1"/>
    <w:rsid w:val="003D3133"/>
    <w:rsid w:val="003D52B4"/>
    <w:rsid w:val="003D5489"/>
    <w:rsid w:val="003E0308"/>
    <w:rsid w:val="003E0BFB"/>
    <w:rsid w:val="003E0CFC"/>
    <w:rsid w:val="003E132E"/>
    <w:rsid w:val="003E3BB0"/>
    <w:rsid w:val="003E482E"/>
    <w:rsid w:val="003E6962"/>
    <w:rsid w:val="003F143A"/>
    <w:rsid w:val="003F51BA"/>
    <w:rsid w:val="003F573D"/>
    <w:rsid w:val="003F6B1E"/>
    <w:rsid w:val="003F6E6F"/>
    <w:rsid w:val="00400ACB"/>
    <w:rsid w:val="00401E5B"/>
    <w:rsid w:val="0040329B"/>
    <w:rsid w:val="004032A0"/>
    <w:rsid w:val="00403CC6"/>
    <w:rsid w:val="00403EA4"/>
    <w:rsid w:val="00404BB5"/>
    <w:rsid w:val="00405878"/>
    <w:rsid w:val="0040747F"/>
    <w:rsid w:val="004100FC"/>
    <w:rsid w:val="004109AD"/>
    <w:rsid w:val="00410BA6"/>
    <w:rsid w:val="00412ED9"/>
    <w:rsid w:val="004136F5"/>
    <w:rsid w:val="0041614B"/>
    <w:rsid w:val="00416B07"/>
    <w:rsid w:val="00416D0D"/>
    <w:rsid w:val="0042055B"/>
    <w:rsid w:val="0042229B"/>
    <w:rsid w:val="004235F4"/>
    <w:rsid w:val="00425310"/>
    <w:rsid w:val="004262A5"/>
    <w:rsid w:val="0042636A"/>
    <w:rsid w:val="00427D13"/>
    <w:rsid w:val="0043041B"/>
    <w:rsid w:val="0043114F"/>
    <w:rsid w:val="00431D29"/>
    <w:rsid w:val="004331D9"/>
    <w:rsid w:val="00435644"/>
    <w:rsid w:val="00440239"/>
    <w:rsid w:val="0044037C"/>
    <w:rsid w:val="0044154D"/>
    <w:rsid w:val="00441DFC"/>
    <w:rsid w:val="0044210D"/>
    <w:rsid w:val="00442BC9"/>
    <w:rsid w:val="0044436F"/>
    <w:rsid w:val="004443ED"/>
    <w:rsid w:val="00445151"/>
    <w:rsid w:val="00445241"/>
    <w:rsid w:val="00447C6C"/>
    <w:rsid w:val="00447C91"/>
    <w:rsid w:val="004515E0"/>
    <w:rsid w:val="0045231B"/>
    <w:rsid w:val="00454249"/>
    <w:rsid w:val="00454798"/>
    <w:rsid w:val="00455A17"/>
    <w:rsid w:val="00461C1C"/>
    <w:rsid w:val="0046347F"/>
    <w:rsid w:val="00465371"/>
    <w:rsid w:val="00467741"/>
    <w:rsid w:val="004703E8"/>
    <w:rsid w:val="00471786"/>
    <w:rsid w:val="00471F15"/>
    <w:rsid w:val="00473D8C"/>
    <w:rsid w:val="004755B5"/>
    <w:rsid w:val="00476CD6"/>
    <w:rsid w:val="0048156B"/>
    <w:rsid w:val="0048218A"/>
    <w:rsid w:val="00482DA6"/>
    <w:rsid w:val="00484614"/>
    <w:rsid w:val="004859C1"/>
    <w:rsid w:val="00485E54"/>
    <w:rsid w:val="00492806"/>
    <w:rsid w:val="00493DCA"/>
    <w:rsid w:val="004949CB"/>
    <w:rsid w:val="00494F31"/>
    <w:rsid w:val="004A5085"/>
    <w:rsid w:val="004A6DC4"/>
    <w:rsid w:val="004A75C9"/>
    <w:rsid w:val="004A7866"/>
    <w:rsid w:val="004B15AA"/>
    <w:rsid w:val="004B1F47"/>
    <w:rsid w:val="004B358C"/>
    <w:rsid w:val="004B3807"/>
    <w:rsid w:val="004B3878"/>
    <w:rsid w:val="004B59A7"/>
    <w:rsid w:val="004B7C38"/>
    <w:rsid w:val="004C07A6"/>
    <w:rsid w:val="004C19BE"/>
    <w:rsid w:val="004C2B78"/>
    <w:rsid w:val="004C6463"/>
    <w:rsid w:val="004C672D"/>
    <w:rsid w:val="004C7142"/>
    <w:rsid w:val="004D1655"/>
    <w:rsid w:val="004D3125"/>
    <w:rsid w:val="004D692B"/>
    <w:rsid w:val="004E3F23"/>
    <w:rsid w:val="004E4306"/>
    <w:rsid w:val="004E43E8"/>
    <w:rsid w:val="004E6098"/>
    <w:rsid w:val="004E6EBE"/>
    <w:rsid w:val="004F1D22"/>
    <w:rsid w:val="004F2BA8"/>
    <w:rsid w:val="004F33F2"/>
    <w:rsid w:val="004F37D4"/>
    <w:rsid w:val="004F3830"/>
    <w:rsid w:val="004F4762"/>
    <w:rsid w:val="004F4EB3"/>
    <w:rsid w:val="004F535B"/>
    <w:rsid w:val="004F5B2E"/>
    <w:rsid w:val="005000C0"/>
    <w:rsid w:val="00501F3C"/>
    <w:rsid w:val="00511343"/>
    <w:rsid w:val="00511DDD"/>
    <w:rsid w:val="005126A5"/>
    <w:rsid w:val="00513C7C"/>
    <w:rsid w:val="00515672"/>
    <w:rsid w:val="00516A64"/>
    <w:rsid w:val="00520390"/>
    <w:rsid w:val="00520B09"/>
    <w:rsid w:val="005210C6"/>
    <w:rsid w:val="005212ED"/>
    <w:rsid w:val="00521C2F"/>
    <w:rsid w:val="00522E12"/>
    <w:rsid w:val="00522E2F"/>
    <w:rsid w:val="00532149"/>
    <w:rsid w:val="00532963"/>
    <w:rsid w:val="00532DA9"/>
    <w:rsid w:val="00536B98"/>
    <w:rsid w:val="005370F0"/>
    <w:rsid w:val="005438D1"/>
    <w:rsid w:val="005452DA"/>
    <w:rsid w:val="00545FDA"/>
    <w:rsid w:val="00546AE9"/>
    <w:rsid w:val="0054756B"/>
    <w:rsid w:val="00550323"/>
    <w:rsid w:val="005509FD"/>
    <w:rsid w:val="00550B13"/>
    <w:rsid w:val="00550BEE"/>
    <w:rsid w:val="0055480F"/>
    <w:rsid w:val="00554D0A"/>
    <w:rsid w:val="00561757"/>
    <w:rsid w:val="00571FA3"/>
    <w:rsid w:val="00572A99"/>
    <w:rsid w:val="00572D90"/>
    <w:rsid w:val="005734F5"/>
    <w:rsid w:val="00575247"/>
    <w:rsid w:val="00576535"/>
    <w:rsid w:val="00576F2C"/>
    <w:rsid w:val="00583DCD"/>
    <w:rsid w:val="005857A6"/>
    <w:rsid w:val="00585E90"/>
    <w:rsid w:val="00591300"/>
    <w:rsid w:val="00594A0B"/>
    <w:rsid w:val="005965B9"/>
    <w:rsid w:val="005A0EF4"/>
    <w:rsid w:val="005A3D9B"/>
    <w:rsid w:val="005A67E3"/>
    <w:rsid w:val="005A7DBA"/>
    <w:rsid w:val="005B02A7"/>
    <w:rsid w:val="005B07A5"/>
    <w:rsid w:val="005B2B22"/>
    <w:rsid w:val="005B43BE"/>
    <w:rsid w:val="005C0057"/>
    <w:rsid w:val="005C0C09"/>
    <w:rsid w:val="005C0D3F"/>
    <w:rsid w:val="005C3395"/>
    <w:rsid w:val="005C498F"/>
    <w:rsid w:val="005C6566"/>
    <w:rsid w:val="005D03B6"/>
    <w:rsid w:val="005D23FA"/>
    <w:rsid w:val="005D40E5"/>
    <w:rsid w:val="005D46DF"/>
    <w:rsid w:val="005E19B8"/>
    <w:rsid w:val="005E1C8E"/>
    <w:rsid w:val="005E3171"/>
    <w:rsid w:val="005E4367"/>
    <w:rsid w:val="005E4383"/>
    <w:rsid w:val="005E65E3"/>
    <w:rsid w:val="005E6B66"/>
    <w:rsid w:val="005E6E3A"/>
    <w:rsid w:val="005E7B6A"/>
    <w:rsid w:val="005F0687"/>
    <w:rsid w:val="005F127E"/>
    <w:rsid w:val="005F1B10"/>
    <w:rsid w:val="005F6D7F"/>
    <w:rsid w:val="006013F6"/>
    <w:rsid w:val="006020D4"/>
    <w:rsid w:val="006023F8"/>
    <w:rsid w:val="00603128"/>
    <w:rsid w:val="00604AE7"/>
    <w:rsid w:val="00606303"/>
    <w:rsid w:val="00606744"/>
    <w:rsid w:val="00606C81"/>
    <w:rsid w:val="00607363"/>
    <w:rsid w:val="00610AEC"/>
    <w:rsid w:val="006115B7"/>
    <w:rsid w:val="00612247"/>
    <w:rsid w:val="006127B4"/>
    <w:rsid w:val="006140B2"/>
    <w:rsid w:val="00616580"/>
    <w:rsid w:val="006175F7"/>
    <w:rsid w:val="006208DD"/>
    <w:rsid w:val="0062152E"/>
    <w:rsid w:val="00622532"/>
    <w:rsid w:val="0062393B"/>
    <w:rsid w:val="0062459D"/>
    <w:rsid w:val="00626301"/>
    <w:rsid w:val="006275DB"/>
    <w:rsid w:val="0063018C"/>
    <w:rsid w:val="00632508"/>
    <w:rsid w:val="00635EAD"/>
    <w:rsid w:val="00636481"/>
    <w:rsid w:val="006367C9"/>
    <w:rsid w:val="00637AC7"/>
    <w:rsid w:val="006402F9"/>
    <w:rsid w:val="00640EB0"/>
    <w:rsid w:val="006468B4"/>
    <w:rsid w:val="00650DCE"/>
    <w:rsid w:val="00651580"/>
    <w:rsid w:val="006523CB"/>
    <w:rsid w:val="00655147"/>
    <w:rsid w:val="006551E6"/>
    <w:rsid w:val="0066017D"/>
    <w:rsid w:val="006607FA"/>
    <w:rsid w:val="006611C3"/>
    <w:rsid w:val="006639DD"/>
    <w:rsid w:val="00671438"/>
    <w:rsid w:val="00671502"/>
    <w:rsid w:val="006730E1"/>
    <w:rsid w:val="00674A8F"/>
    <w:rsid w:val="0068064D"/>
    <w:rsid w:val="00683793"/>
    <w:rsid w:val="00684428"/>
    <w:rsid w:val="006857FD"/>
    <w:rsid w:val="00685AA6"/>
    <w:rsid w:val="00690B04"/>
    <w:rsid w:val="00691BB6"/>
    <w:rsid w:val="006952EC"/>
    <w:rsid w:val="00695BB5"/>
    <w:rsid w:val="00695EC1"/>
    <w:rsid w:val="006A36D4"/>
    <w:rsid w:val="006A3BAA"/>
    <w:rsid w:val="006A59FE"/>
    <w:rsid w:val="006A5B62"/>
    <w:rsid w:val="006A738E"/>
    <w:rsid w:val="006A753C"/>
    <w:rsid w:val="006B67A3"/>
    <w:rsid w:val="006B6EF9"/>
    <w:rsid w:val="006C13D9"/>
    <w:rsid w:val="006C159B"/>
    <w:rsid w:val="006C1AC6"/>
    <w:rsid w:val="006C2D09"/>
    <w:rsid w:val="006C3A51"/>
    <w:rsid w:val="006C483B"/>
    <w:rsid w:val="006C7349"/>
    <w:rsid w:val="006D09BE"/>
    <w:rsid w:val="006D144E"/>
    <w:rsid w:val="006D15B2"/>
    <w:rsid w:val="006D3323"/>
    <w:rsid w:val="006E2336"/>
    <w:rsid w:val="006E517D"/>
    <w:rsid w:val="006E5FA0"/>
    <w:rsid w:val="006E79EE"/>
    <w:rsid w:val="006E7EBE"/>
    <w:rsid w:val="006F0130"/>
    <w:rsid w:val="006F1AB6"/>
    <w:rsid w:val="006F7139"/>
    <w:rsid w:val="007046B7"/>
    <w:rsid w:val="00705AF9"/>
    <w:rsid w:val="00707D97"/>
    <w:rsid w:val="0071396A"/>
    <w:rsid w:val="00713C94"/>
    <w:rsid w:val="00720BF6"/>
    <w:rsid w:val="007215E2"/>
    <w:rsid w:val="007246F5"/>
    <w:rsid w:val="00730C2C"/>
    <w:rsid w:val="007310DB"/>
    <w:rsid w:val="00731E35"/>
    <w:rsid w:val="00733024"/>
    <w:rsid w:val="007332F6"/>
    <w:rsid w:val="007342EA"/>
    <w:rsid w:val="007344BD"/>
    <w:rsid w:val="00734DF1"/>
    <w:rsid w:val="00735B4C"/>
    <w:rsid w:val="00736DBA"/>
    <w:rsid w:val="00736F21"/>
    <w:rsid w:val="00740EA9"/>
    <w:rsid w:val="00742963"/>
    <w:rsid w:val="00743F5C"/>
    <w:rsid w:val="00746594"/>
    <w:rsid w:val="00746831"/>
    <w:rsid w:val="00751554"/>
    <w:rsid w:val="007525AA"/>
    <w:rsid w:val="007526D4"/>
    <w:rsid w:val="00752AF6"/>
    <w:rsid w:val="00753519"/>
    <w:rsid w:val="00753DD6"/>
    <w:rsid w:val="00754D79"/>
    <w:rsid w:val="00755C06"/>
    <w:rsid w:val="00755C81"/>
    <w:rsid w:val="00757EC4"/>
    <w:rsid w:val="00760985"/>
    <w:rsid w:val="0076126C"/>
    <w:rsid w:val="0076265B"/>
    <w:rsid w:val="00763312"/>
    <w:rsid w:val="0076506F"/>
    <w:rsid w:val="00767C1F"/>
    <w:rsid w:val="007715A5"/>
    <w:rsid w:val="00772228"/>
    <w:rsid w:val="00777ED5"/>
    <w:rsid w:val="0078018E"/>
    <w:rsid w:val="00780714"/>
    <w:rsid w:val="007810D8"/>
    <w:rsid w:val="0078158D"/>
    <w:rsid w:val="00781BD4"/>
    <w:rsid w:val="007827F2"/>
    <w:rsid w:val="007865A6"/>
    <w:rsid w:val="007865DD"/>
    <w:rsid w:val="00786AEA"/>
    <w:rsid w:val="00787934"/>
    <w:rsid w:val="00787ABC"/>
    <w:rsid w:val="007901C8"/>
    <w:rsid w:val="00792350"/>
    <w:rsid w:val="00792E0D"/>
    <w:rsid w:val="00793877"/>
    <w:rsid w:val="0079440F"/>
    <w:rsid w:val="007A10E9"/>
    <w:rsid w:val="007A5842"/>
    <w:rsid w:val="007A59C3"/>
    <w:rsid w:val="007B01DD"/>
    <w:rsid w:val="007B084B"/>
    <w:rsid w:val="007B1513"/>
    <w:rsid w:val="007B3508"/>
    <w:rsid w:val="007B6B32"/>
    <w:rsid w:val="007B78FA"/>
    <w:rsid w:val="007B7EC1"/>
    <w:rsid w:val="007C0298"/>
    <w:rsid w:val="007C04C1"/>
    <w:rsid w:val="007C155C"/>
    <w:rsid w:val="007C34DC"/>
    <w:rsid w:val="007C595F"/>
    <w:rsid w:val="007D016F"/>
    <w:rsid w:val="007D068E"/>
    <w:rsid w:val="007D0727"/>
    <w:rsid w:val="007D1721"/>
    <w:rsid w:val="007D18F9"/>
    <w:rsid w:val="007D6DF6"/>
    <w:rsid w:val="007D7EEE"/>
    <w:rsid w:val="007E094F"/>
    <w:rsid w:val="007E09E8"/>
    <w:rsid w:val="007E2826"/>
    <w:rsid w:val="007E4092"/>
    <w:rsid w:val="007E5238"/>
    <w:rsid w:val="007E785F"/>
    <w:rsid w:val="007F1CB3"/>
    <w:rsid w:val="007F27A3"/>
    <w:rsid w:val="007F5C68"/>
    <w:rsid w:val="007F6F32"/>
    <w:rsid w:val="0080026B"/>
    <w:rsid w:val="008010B1"/>
    <w:rsid w:val="00801212"/>
    <w:rsid w:val="00804E4E"/>
    <w:rsid w:val="00805120"/>
    <w:rsid w:val="008074E6"/>
    <w:rsid w:val="00807743"/>
    <w:rsid w:val="008119D5"/>
    <w:rsid w:val="00814144"/>
    <w:rsid w:val="00816076"/>
    <w:rsid w:val="00816F30"/>
    <w:rsid w:val="00817136"/>
    <w:rsid w:val="008202B0"/>
    <w:rsid w:val="008204AB"/>
    <w:rsid w:val="008213EB"/>
    <w:rsid w:val="00822030"/>
    <w:rsid w:val="00827068"/>
    <w:rsid w:val="00827358"/>
    <w:rsid w:val="00827525"/>
    <w:rsid w:val="00827833"/>
    <w:rsid w:val="00827B14"/>
    <w:rsid w:val="00831ACA"/>
    <w:rsid w:val="00832A60"/>
    <w:rsid w:val="00833797"/>
    <w:rsid w:val="008343D2"/>
    <w:rsid w:val="008353C6"/>
    <w:rsid w:val="0083550F"/>
    <w:rsid w:val="00835E7B"/>
    <w:rsid w:val="00837756"/>
    <w:rsid w:val="00840966"/>
    <w:rsid w:val="008424E3"/>
    <w:rsid w:val="0084330B"/>
    <w:rsid w:val="00843322"/>
    <w:rsid w:val="00843552"/>
    <w:rsid w:val="00843AB0"/>
    <w:rsid w:val="00847710"/>
    <w:rsid w:val="0085009C"/>
    <w:rsid w:val="0085079D"/>
    <w:rsid w:val="00852D0E"/>
    <w:rsid w:val="008549FF"/>
    <w:rsid w:val="00863E99"/>
    <w:rsid w:val="00865330"/>
    <w:rsid w:val="008672BF"/>
    <w:rsid w:val="00872D6A"/>
    <w:rsid w:val="00873177"/>
    <w:rsid w:val="008741BB"/>
    <w:rsid w:val="00875AB3"/>
    <w:rsid w:val="00876BB5"/>
    <w:rsid w:val="008778DE"/>
    <w:rsid w:val="008811AE"/>
    <w:rsid w:val="008820A9"/>
    <w:rsid w:val="00882472"/>
    <w:rsid w:val="00883D06"/>
    <w:rsid w:val="008850DD"/>
    <w:rsid w:val="00885589"/>
    <w:rsid w:val="00887A6A"/>
    <w:rsid w:val="0089012B"/>
    <w:rsid w:val="00890E24"/>
    <w:rsid w:val="0089359B"/>
    <w:rsid w:val="008936F3"/>
    <w:rsid w:val="008955F4"/>
    <w:rsid w:val="00896268"/>
    <w:rsid w:val="008979C3"/>
    <w:rsid w:val="008A2986"/>
    <w:rsid w:val="008A4922"/>
    <w:rsid w:val="008A5678"/>
    <w:rsid w:val="008A5D1A"/>
    <w:rsid w:val="008A5F2E"/>
    <w:rsid w:val="008B06DE"/>
    <w:rsid w:val="008B69F6"/>
    <w:rsid w:val="008B72E6"/>
    <w:rsid w:val="008C19F6"/>
    <w:rsid w:val="008C2C03"/>
    <w:rsid w:val="008C5D8F"/>
    <w:rsid w:val="008D0AFE"/>
    <w:rsid w:val="008D2DAC"/>
    <w:rsid w:val="008D393A"/>
    <w:rsid w:val="008D407C"/>
    <w:rsid w:val="008D5390"/>
    <w:rsid w:val="008E0479"/>
    <w:rsid w:val="008E159E"/>
    <w:rsid w:val="008E1990"/>
    <w:rsid w:val="008E1B72"/>
    <w:rsid w:val="008E2364"/>
    <w:rsid w:val="008E2C52"/>
    <w:rsid w:val="008E3ADA"/>
    <w:rsid w:val="008F012C"/>
    <w:rsid w:val="008F0177"/>
    <w:rsid w:val="008F0266"/>
    <w:rsid w:val="008F0EC4"/>
    <w:rsid w:val="008F291A"/>
    <w:rsid w:val="008F53FA"/>
    <w:rsid w:val="008F6B09"/>
    <w:rsid w:val="0090021B"/>
    <w:rsid w:val="009046EB"/>
    <w:rsid w:val="009053EC"/>
    <w:rsid w:val="00905D66"/>
    <w:rsid w:val="009108F9"/>
    <w:rsid w:val="00910A5B"/>
    <w:rsid w:val="00911FDE"/>
    <w:rsid w:val="00912440"/>
    <w:rsid w:val="0091273C"/>
    <w:rsid w:val="00913B73"/>
    <w:rsid w:val="009149EB"/>
    <w:rsid w:val="009171F1"/>
    <w:rsid w:val="0092165C"/>
    <w:rsid w:val="00922487"/>
    <w:rsid w:val="00923DD3"/>
    <w:rsid w:val="009240ED"/>
    <w:rsid w:val="00926289"/>
    <w:rsid w:val="009264FC"/>
    <w:rsid w:val="00926DF3"/>
    <w:rsid w:val="0092724C"/>
    <w:rsid w:val="00927719"/>
    <w:rsid w:val="00930E7E"/>
    <w:rsid w:val="00932A4B"/>
    <w:rsid w:val="009331B8"/>
    <w:rsid w:val="00934157"/>
    <w:rsid w:val="009411A1"/>
    <w:rsid w:val="00941D57"/>
    <w:rsid w:val="00942137"/>
    <w:rsid w:val="0094276B"/>
    <w:rsid w:val="00942D1F"/>
    <w:rsid w:val="00942F88"/>
    <w:rsid w:val="00955E07"/>
    <w:rsid w:val="00956159"/>
    <w:rsid w:val="00957348"/>
    <w:rsid w:val="00960FBD"/>
    <w:rsid w:val="00962B43"/>
    <w:rsid w:val="00962F08"/>
    <w:rsid w:val="00963216"/>
    <w:rsid w:val="00965DB5"/>
    <w:rsid w:val="00966188"/>
    <w:rsid w:val="009666FF"/>
    <w:rsid w:val="009735D7"/>
    <w:rsid w:val="00973B72"/>
    <w:rsid w:val="00976AA4"/>
    <w:rsid w:val="00980806"/>
    <w:rsid w:val="0098110A"/>
    <w:rsid w:val="009825C2"/>
    <w:rsid w:val="00984950"/>
    <w:rsid w:val="00990476"/>
    <w:rsid w:val="00990A71"/>
    <w:rsid w:val="00992BA3"/>
    <w:rsid w:val="00992DC0"/>
    <w:rsid w:val="00994D8F"/>
    <w:rsid w:val="0099571E"/>
    <w:rsid w:val="00995858"/>
    <w:rsid w:val="00995BEE"/>
    <w:rsid w:val="00995E23"/>
    <w:rsid w:val="009965F8"/>
    <w:rsid w:val="0099706E"/>
    <w:rsid w:val="00997ADA"/>
    <w:rsid w:val="009A094A"/>
    <w:rsid w:val="009A316A"/>
    <w:rsid w:val="009A4ED6"/>
    <w:rsid w:val="009B0930"/>
    <w:rsid w:val="009B216F"/>
    <w:rsid w:val="009B5848"/>
    <w:rsid w:val="009B5E76"/>
    <w:rsid w:val="009C0013"/>
    <w:rsid w:val="009C1D2E"/>
    <w:rsid w:val="009C32D7"/>
    <w:rsid w:val="009C44A8"/>
    <w:rsid w:val="009C64A4"/>
    <w:rsid w:val="009D0B62"/>
    <w:rsid w:val="009D18DF"/>
    <w:rsid w:val="009D1DF0"/>
    <w:rsid w:val="009D2560"/>
    <w:rsid w:val="009D3E6F"/>
    <w:rsid w:val="009D5D63"/>
    <w:rsid w:val="009D66E9"/>
    <w:rsid w:val="009D671C"/>
    <w:rsid w:val="009D6F5E"/>
    <w:rsid w:val="009E084F"/>
    <w:rsid w:val="009E13A7"/>
    <w:rsid w:val="009E263A"/>
    <w:rsid w:val="009E593D"/>
    <w:rsid w:val="009E612C"/>
    <w:rsid w:val="009E65AE"/>
    <w:rsid w:val="009E7788"/>
    <w:rsid w:val="009F1F24"/>
    <w:rsid w:val="009F221C"/>
    <w:rsid w:val="009F2DFA"/>
    <w:rsid w:val="009F59C3"/>
    <w:rsid w:val="009F77A4"/>
    <w:rsid w:val="00A01DBE"/>
    <w:rsid w:val="00A022BB"/>
    <w:rsid w:val="00A04245"/>
    <w:rsid w:val="00A06471"/>
    <w:rsid w:val="00A107D1"/>
    <w:rsid w:val="00A1153B"/>
    <w:rsid w:val="00A11B3E"/>
    <w:rsid w:val="00A13267"/>
    <w:rsid w:val="00A13348"/>
    <w:rsid w:val="00A1490C"/>
    <w:rsid w:val="00A14EB1"/>
    <w:rsid w:val="00A16CD1"/>
    <w:rsid w:val="00A16D17"/>
    <w:rsid w:val="00A17269"/>
    <w:rsid w:val="00A17C12"/>
    <w:rsid w:val="00A20580"/>
    <w:rsid w:val="00A24965"/>
    <w:rsid w:val="00A25FAC"/>
    <w:rsid w:val="00A26D3B"/>
    <w:rsid w:val="00A273BE"/>
    <w:rsid w:val="00A30465"/>
    <w:rsid w:val="00A307F8"/>
    <w:rsid w:val="00A3174C"/>
    <w:rsid w:val="00A34EAE"/>
    <w:rsid w:val="00A3563C"/>
    <w:rsid w:val="00A363FA"/>
    <w:rsid w:val="00A365E3"/>
    <w:rsid w:val="00A36ECF"/>
    <w:rsid w:val="00A408AC"/>
    <w:rsid w:val="00A408F7"/>
    <w:rsid w:val="00A42C40"/>
    <w:rsid w:val="00A42E4F"/>
    <w:rsid w:val="00A430A5"/>
    <w:rsid w:val="00A43643"/>
    <w:rsid w:val="00A46578"/>
    <w:rsid w:val="00A47128"/>
    <w:rsid w:val="00A51248"/>
    <w:rsid w:val="00A51743"/>
    <w:rsid w:val="00A51B70"/>
    <w:rsid w:val="00A54B28"/>
    <w:rsid w:val="00A561A9"/>
    <w:rsid w:val="00A56EDA"/>
    <w:rsid w:val="00A602EB"/>
    <w:rsid w:val="00A64049"/>
    <w:rsid w:val="00A65103"/>
    <w:rsid w:val="00A67AF7"/>
    <w:rsid w:val="00A67D4C"/>
    <w:rsid w:val="00A72C53"/>
    <w:rsid w:val="00A73346"/>
    <w:rsid w:val="00A73FA1"/>
    <w:rsid w:val="00A74807"/>
    <w:rsid w:val="00A75F1D"/>
    <w:rsid w:val="00A77B67"/>
    <w:rsid w:val="00A77F71"/>
    <w:rsid w:val="00A8079E"/>
    <w:rsid w:val="00A8176B"/>
    <w:rsid w:val="00A82AF1"/>
    <w:rsid w:val="00A85C70"/>
    <w:rsid w:val="00A86D58"/>
    <w:rsid w:val="00A8757E"/>
    <w:rsid w:val="00A901CC"/>
    <w:rsid w:val="00A929AC"/>
    <w:rsid w:val="00A93DB1"/>
    <w:rsid w:val="00A95833"/>
    <w:rsid w:val="00A95A56"/>
    <w:rsid w:val="00A96094"/>
    <w:rsid w:val="00A97308"/>
    <w:rsid w:val="00AA2E6E"/>
    <w:rsid w:val="00AA539F"/>
    <w:rsid w:val="00AA61E8"/>
    <w:rsid w:val="00AA7318"/>
    <w:rsid w:val="00AB32EA"/>
    <w:rsid w:val="00AB3CAB"/>
    <w:rsid w:val="00AB3D30"/>
    <w:rsid w:val="00AB42D4"/>
    <w:rsid w:val="00AB4793"/>
    <w:rsid w:val="00AB5AB5"/>
    <w:rsid w:val="00AB6702"/>
    <w:rsid w:val="00AC04EF"/>
    <w:rsid w:val="00AC18D5"/>
    <w:rsid w:val="00AC2C9C"/>
    <w:rsid w:val="00AC2CD1"/>
    <w:rsid w:val="00AC2F0F"/>
    <w:rsid w:val="00AC3ED1"/>
    <w:rsid w:val="00AC50C6"/>
    <w:rsid w:val="00AD02C5"/>
    <w:rsid w:val="00AD1132"/>
    <w:rsid w:val="00AD1720"/>
    <w:rsid w:val="00AD3588"/>
    <w:rsid w:val="00AD4614"/>
    <w:rsid w:val="00AD4B0A"/>
    <w:rsid w:val="00AD6946"/>
    <w:rsid w:val="00AE0F9F"/>
    <w:rsid w:val="00AE4F82"/>
    <w:rsid w:val="00AE7439"/>
    <w:rsid w:val="00AF3E5F"/>
    <w:rsid w:val="00AF3EAE"/>
    <w:rsid w:val="00AF40A7"/>
    <w:rsid w:val="00AF4BFA"/>
    <w:rsid w:val="00AF6DD9"/>
    <w:rsid w:val="00B00158"/>
    <w:rsid w:val="00B01358"/>
    <w:rsid w:val="00B027BF"/>
    <w:rsid w:val="00B02B5D"/>
    <w:rsid w:val="00B05B55"/>
    <w:rsid w:val="00B067CD"/>
    <w:rsid w:val="00B10260"/>
    <w:rsid w:val="00B1163E"/>
    <w:rsid w:val="00B11823"/>
    <w:rsid w:val="00B12DCE"/>
    <w:rsid w:val="00B13D14"/>
    <w:rsid w:val="00B13D2F"/>
    <w:rsid w:val="00B1432C"/>
    <w:rsid w:val="00B14753"/>
    <w:rsid w:val="00B14AEF"/>
    <w:rsid w:val="00B22927"/>
    <w:rsid w:val="00B23973"/>
    <w:rsid w:val="00B23F4A"/>
    <w:rsid w:val="00B24446"/>
    <w:rsid w:val="00B252F2"/>
    <w:rsid w:val="00B26683"/>
    <w:rsid w:val="00B27892"/>
    <w:rsid w:val="00B279EB"/>
    <w:rsid w:val="00B30DB9"/>
    <w:rsid w:val="00B30EAE"/>
    <w:rsid w:val="00B310A6"/>
    <w:rsid w:val="00B31BA0"/>
    <w:rsid w:val="00B3685C"/>
    <w:rsid w:val="00B37DAF"/>
    <w:rsid w:val="00B44BFC"/>
    <w:rsid w:val="00B46689"/>
    <w:rsid w:val="00B50E41"/>
    <w:rsid w:val="00B52603"/>
    <w:rsid w:val="00B54D12"/>
    <w:rsid w:val="00B60EF0"/>
    <w:rsid w:val="00B61AC8"/>
    <w:rsid w:val="00B627EB"/>
    <w:rsid w:val="00B63672"/>
    <w:rsid w:val="00B6415F"/>
    <w:rsid w:val="00B6657B"/>
    <w:rsid w:val="00B66ABC"/>
    <w:rsid w:val="00B70CC5"/>
    <w:rsid w:val="00B71DAF"/>
    <w:rsid w:val="00B73B56"/>
    <w:rsid w:val="00B7474C"/>
    <w:rsid w:val="00B768A1"/>
    <w:rsid w:val="00B8155B"/>
    <w:rsid w:val="00B8164F"/>
    <w:rsid w:val="00B81FBD"/>
    <w:rsid w:val="00B82E03"/>
    <w:rsid w:val="00B839F0"/>
    <w:rsid w:val="00B83E26"/>
    <w:rsid w:val="00B84D96"/>
    <w:rsid w:val="00B8527E"/>
    <w:rsid w:val="00B90B6F"/>
    <w:rsid w:val="00B91A11"/>
    <w:rsid w:val="00B93570"/>
    <w:rsid w:val="00B93D8A"/>
    <w:rsid w:val="00B94F58"/>
    <w:rsid w:val="00B95954"/>
    <w:rsid w:val="00B973AB"/>
    <w:rsid w:val="00B9785B"/>
    <w:rsid w:val="00BA12AF"/>
    <w:rsid w:val="00BA16AA"/>
    <w:rsid w:val="00BA2BB6"/>
    <w:rsid w:val="00BA60A4"/>
    <w:rsid w:val="00BB3021"/>
    <w:rsid w:val="00BB36C1"/>
    <w:rsid w:val="00BB5492"/>
    <w:rsid w:val="00BB69E4"/>
    <w:rsid w:val="00BB7337"/>
    <w:rsid w:val="00BC1159"/>
    <w:rsid w:val="00BC2132"/>
    <w:rsid w:val="00BC2369"/>
    <w:rsid w:val="00BC43A4"/>
    <w:rsid w:val="00BC45A7"/>
    <w:rsid w:val="00BC5945"/>
    <w:rsid w:val="00BC5C3E"/>
    <w:rsid w:val="00BC708D"/>
    <w:rsid w:val="00BD01D1"/>
    <w:rsid w:val="00BD2AC8"/>
    <w:rsid w:val="00BD31A5"/>
    <w:rsid w:val="00BD3C38"/>
    <w:rsid w:val="00BD64A0"/>
    <w:rsid w:val="00BD6801"/>
    <w:rsid w:val="00BE041C"/>
    <w:rsid w:val="00BE0DE3"/>
    <w:rsid w:val="00BE1BEA"/>
    <w:rsid w:val="00BE29CB"/>
    <w:rsid w:val="00BE3C3A"/>
    <w:rsid w:val="00BE3FCF"/>
    <w:rsid w:val="00BE5E16"/>
    <w:rsid w:val="00BE66C1"/>
    <w:rsid w:val="00BF1B4A"/>
    <w:rsid w:val="00BF4F8A"/>
    <w:rsid w:val="00BF7E1E"/>
    <w:rsid w:val="00C01043"/>
    <w:rsid w:val="00C02E01"/>
    <w:rsid w:val="00C03F4F"/>
    <w:rsid w:val="00C06668"/>
    <w:rsid w:val="00C07C31"/>
    <w:rsid w:val="00C07E07"/>
    <w:rsid w:val="00C101D7"/>
    <w:rsid w:val="00C104F6"/>
    <w:rsid w:val="00C11487"/>
    <w:rsid w:val="00C12245"/>
    <w:rsid w:val="00C1347F"/>
    <w:rsid w:val="00C14A74"/>
    <w:rsid w:val="00C15F8F"/>
    <w:rsid w:val="00C16053"/>
    <w:rsid w:val="00C20A51"/>
    <w:rsid w:val="00C2123D"/>
    <w:rsid w:val="00C2200E"/>
    <w:rsid w:val="00C24753"/>
    <w:rsid w:val="00C27F04"/>
    <w:rsid w:val="00C31144"/>
    <w:rsid w:val="00C33D8D"/>
    <w:rsid w:val="00C34388"/>
    <w:rsid w:val="00C34DAB"/>
    <w:rsid w:val="00C354A4"/>
    <w:rsid w:val="00C41902"/>
    <w:rsid w:val="00C428AA"/>
    <w:rsid w:val="00C428DA"/>
    <w:rsid w:val="00C43523"/>
    <w:rsid w:val="00C5058C"/>
    <w:rsid w:val="00C515ED"/>
    <w:rsid w:val="00C524FB"/>
    <w:rsid w:val="00C53352"/>
    <w:rsid w:val="00C53838"/>
    <w:rsid w:val="00C54A11"/>
    <w:rsid w:val="00C55A40"/>
    <w:rsid w:val="00C55B6F"/>
    <w:rsid w:val="00C62DCC"/>
    <w:rsid w:val="00C652AE"/>
    <w:rsid w:val="00C74ADE"/>
    <w:rsid w:val="00C750DD"/>
    <w:rsid w:val="00C75CBC"/>
    <w:rsid w:val="00C77520"/>
    <w:rsid w:val="00C77772"/>
    <w:rsid w:val="00C80CF8"/>
    <w:rsid w:val="00C82024"/>
    <w:rsid w:val="00C82C93"/>
    <w:rsid w:val="00C84988"/>
    <w:rsid w:val="00C850F7"/>
    <w:rsid w:val="00C8622B"/>
    <w:rsid w:val="00C87810"/>
    <w:rsid w:val="00C8786D"/>
    <w:rsid w:val="00C908E8"/>
    <w:rsid w:val="00C910EA"/>
    <w:rsid w:val="00C9295B"/>
    <w:rsid w:val="00C92DA3"/>
    <w:rsid w:val="00C92DC0"/>
    <w:rsid w:val="00C930A6"/>
    <w:rsid w:val="00C94081"/>
    <w:rsid w:val="00C94844"/>
    <w:rsid w:val="00C9516E"/>
    <w:rsid w:val="00C969CE"/>
    <w:rsid w:val="00C96B8C"/>
    <w:rsid w:val="00C97DAA"/>
    <w:rsid w:val="00CA250B"/>
    <w:rsid w:val="00CA423C"/>
    <w:rsid w:val="00CA7352"/>
    <w:rsid w:val="00CB07BE"/>
    <w:rsid w:val="00CB0B38"/>
    <w:rsid w:val="00CB134E"/>
    <w:rsid w:val="00CB1508"/>
    <w:rsid w:val="00CB1940"/>
    <w:rsid w:val="00CB436C"/>
    <w:rsid w:val="00CB4675"/>
    <w:rsid w:val="00CB6F06"/>
    <w:rsid w:val="00CC0350"/>
    <w:rsid w:val="00CC0AF6"/>
    <w:rsid w:val="00CC2FA5"/>
    <w:rsid w:val="00CC45A5"/>
    <w:rsid w:val="00CC6234"/>
    <w:rsid w:val="00CC6D2D"/>
    <w:rsid w:val="00CC7BB5"/>
    <w:rsid w:val="00CD05D2"/>
    <w:rsid w:val="00CD2A07"/>
    <w:rsid w:val="00CD37FE"/>
    <w:rsid w:val="00CD3E26"/>
    <w:rsid w:val="00CD3F52"/>
    <w:rsid w:val="00CD6BE8"/>
    <w:rsid w:val="00CD7C66"/>
    <w:rsid w:val="00CE0E90"/>
    <w:rsid w:val="00CE26FD"/>
    <w:rsid w:val="00CE52BD"/>
    <w:rsid w:val="00CE557B"/>
    <w:rsid w:val="00CF29E3"/>
    <w:rsid w:val="00CF2E7A"/>
    <w:rsid w:val="00CF4D7B"/>
    <w:rsid w:val="00CF5494"/>
    <w:rsid w:val="00CF6F85"/>
    <w:rsid w:val="00D0037E"/>
    <w:rsid w:val="00D05387"/>
    <w:rsid w:val="00D06E4B"/>
    <w:rsid w:val="00D06EAF"/>
    <w:rsid w:val="00D12015"/>
    <w:rsid w:val="00D14471"/>
    <w:rsid w:val="00D15E5F"/>
    <w:rsid w:val="00D20652"/>
    <w:rsid w:val="00D20E11"/>
    <w:rsid w:val="00D229D3"/>
    <w:rsid w:val="00D241B1"/>
    <w:rsid w:val="00D24314"/>
    <w:rsid w:val="00D2490A"/>
    <w:rsid w:val="00D3058C"/>
    <w:rsid w:val="00D33EA9"/>
    <w:rsid w:val="00D35017"/>
    <w:rsid w:val="00D354F3"/>
    <w:rsid w:val="00D35D81"/>
    <w:rsid w:val="00D40AA6"/>
    <w:rsid w:val="00D41110"/>
    <w:rsid w:val="00D41537"/>
    <w:rsid w:val="00D4181D"/>
    <w:rsid w:val="00D447D0"/>
    <w:rsid w:val="00D460F4"/>
    <w:rsid w:val="00D46304"/>
    <w:rsid w:val="00D5304D"/>
    <w:rsid w:val="00D55B34"/>
    <w:rsid w:val="00D56B2B"/>
    <w:rsid w:val="00D57FC1"/>
    <w:rsid w:val="00D61B5C"/>
    <w:rsid w:val="00D645B8"/>
    <w:rsid w:val="00D650A1"/>
    <w:rsid w:val="00D658F2"/>
    <w:rsid w:val="00D719F2"/>
    <w:rsid w:val="00D77099"/>
    <w:rsid w:val="00D82538"/>
    <w:rsid w:val="00D835B2"/>
    <w:rsid w:val="00D84745"/>
    <w:rsid w:val="00D85673"/>
    <w:rsid w:val="00D86DE5"/>
    <w:rsid w:val="00D944B1"/>
    <w:rsid w:val="00D968FA"/>
    <w:rsid w:val="00DA46B2"/>
    <w:rsid w:val="00DA7215"/>
    <w:rsid w:val="00DA7AD3"/>
    <w:rsid w:val="00DB521D"/>
    <w:rsid w:val="00DB659D"/>
    <w:rsid w:val="00DB699C"/>
    <w:rsid w:val="00DC1DF1"/>
    <w:rsid w:val="00DC2D41"/>
    <w:rsid w:val="00DC2E83"/>
    <w:rsid w:val="00DC3662"/>
    <w:rsid w:val="00DC4613"/>
    <w:rsid w:val="00DC6241"/>
    <w:rsid w:val="00DC63FF"/>
    <w:rsid w:val="00DD32EA"/>
    <w:rsid w:val="00DD3D94"/>
    <w:rsid w:val="00DD40F1"/>
    <w:rsid w:val="00DD482C"/>
    <w:rsid w:val="00DD5434"/>
    <w:rsid w:val="00DE13C4"/>
    <w:rsid w:val="00DE1742"/>
    <w:rsid w:val="00DE2F22"/>
    <w:rsid w:val="00DE54B7"/>
    <w:rsid w:val="00DE5957"/>
    <w:rsid w:val="00DF034C"/>
    <w:rsid w:val="00DF17E4"/>
    <w:rsid w:val="00DF1A9C"/>
    <w:rsid w:val="00DF21BA"/>
    <w:rsid w:val="00DF371C"/>
    <w:rsid w:val="00DF3C1A"/>
    <w:rsid w:val="00DF413B"/>
    <w:rsid w:val="00DF43F8"/>
    <w:rsid w:val="00DF67DE"/>
    <w:rsid w:val="00E00E87"/>
    <w:rsid w:val="00E00F1A"/>
    <w:rsid w:val="00E03A07"/>
    <w:rsid w:val="00E06659"/>
    <w:rsid w:val="00E10328"/>
    <w:rsid w:val="00E10414"/>
    <w:rsid w:val="00E10753"/>
    <w:rsid w:val="00E10AB5"/>
    <w:rsid w:val="00E125BE"/>
    <w:rsid w:val="00E16198"/>
    <w:rsid w:val="00E167C1"/>
    <w:rsid w:val="00E17608"/>
    <w:rsid w:val="00E22771"/>
    <w:rsid w:val="00E22F6D"/>
    <w:rsid w:val="00E23662"/>
    <w:rsid w:val="00E2443D"/>
    <w:rsid w:val="00E25DB5"/>
    <w:rsid w:val="00E27A04"/>
    <w:rsid w:val="00E355E7"/>
    <w:rsid w:val="00E36421"/>
    <w:rsid w:val="00E377D2"/>
    <w:rsid w:val="00E407CF"/>
    <w:rsid w:val="00E42C31"/>
    <w:rsid w:val="00E43713"/>
    <w:rsid w:val="00E44154"/>
    <w:rsid w:val="00E45454"/>
    <w:rsid w:val="00E464B2"/>
    <w:rsid w:val="00E47E33"/>
    <w:rsid w:val="00E50233"/>
    <w:rsid w:val="00E504AB"/>
    <w:rsid w:val="00E50E85"/>
    <w:rsid w:val="00E514DE"/>
    <w:rsid w:val="00E51ABD"/>
    <w:rsid w:val="00E52E09"/>
    <w:rsid w:val="00E53421"/>
    <w:rsid w:val="00E53A4A"/>
    <w:rsid w:val="00E55BB0"/>
    <w:rsid w:val="00E578D8"/>
    <w:rsid w:val="00E61843"/>
    <w:rsid w:val="00E65589"/>
    <w:rsid w:val="00E665EB"/>
    <w:rsid w:val="00E667C2"/>
    <w:rsid w:val="00E6695C"/>
    <w:rsid w:val="00E67789"/>
    <w:rsid w:val="00E71D85"/>
    <w:rsid w:val="00E72F76"/>
    <w:rsid w:val="00E73093"/>
    <w:rsid w:val="00E73D4D"/>
    <w:rsid w:val="00E74E54"/>
    <w:rsid w:val="00E75B1B"/>
    <w:rsid w:val="00E763B8"/>
    <w:rsid w:val="00E768EF"/>
    <w:rsid w:val="00E76A2C"/>
    <w:rsid w:val="00E77631"/>
    <w:rsid w:val="00E77952"/>
    <w:rsid w:val="00E77B85"/>
    <w:rsid w:val="00E81DCA"/>
    <w:rsid w:val="00E8209E"/>
    <w:rsid w:val="00E82995"/>
    <w:rsid w:val="00E91044"/>
    <w:rsid w:val="00E916FC"/>
    <w:rsid w:val="00E91886"/>
    <w:rsid w:val="00E9255F"/>
    <w:rsid w:val="00E947FC"/>
    <w:rsid w:val="00E95DAB"/>
    <w:rsid w:val="00E960FF"/>
    <w:rsid w:val="00E966C6"/>
    <w:rsid w:val="00E9716E"/>
    <w:rsid w:val="00E97BA0"/>
    <w:rsid w:val="00E97EB9"/>
    <w:rsid w:val="00EA0522"/>
    <w:rsid w:val="00EA064A"/>
    <w:rsid w:val="00EA17E1"/>
    <w:rsid w:val="00EA6272"/>
    <w:rsid w:val="00EA6B52"/>
    <w:rsid w:val="00EB286E"/>
    <w:rsid w:val="00EB290F"/>
    <w:rsid w:val="00EB6CD5"/>
    <w:rsid w:val="00EC0B8C"/>
    <w:rsid w:val="00EC19BC"/>
    <w:rsid w:val="00EC1B45"/>
    <w:rsid w:val="00EC1F9B"/>
    <w:rsid w:val="00EC5C25"/>
    <w:rsid w:val="00ED1CAF"/>
    <w:rsid w:val="00ED5D84"/>
    <w:rsid w:val="00ED628F"/>
    <w:rsid w:val="00ED7E5E"/>
    <w:rsid w:val="00EE02C8"/>
    <w:rsid w:val="00EE0BEA"/>
    <w:rsid w:val="00EE46B2"/>
    <w:rsid w:val="00EE4A42"/>
    <w:rsid w:val="00EE7191"/>
    <w:rsid w:val="00EF1F79"/>
    <w:rsid w:val="00EF32B8"/>
    <w:rsid w:val="00F007D4"/>
    <w:rsid w:val="00F009D1"/>
    <w:rsid w:val="00F01549"/>
    <w:rsid w:val="00F02446"/>
    <w:rsid w:val="00F05D21"/>
    <w:rsid w:val="00F06381"/>
    <w:rsid w:val="00F10054"/>
    <w:rsid w:val="00F10921"/>
    <w:rsid w:val="00F1100B"/>
    <w:rsid w:val="00F137AE"/>
    <w:rsid w:val="00F1564A"/>
    <w:rsid w:val="00F1579A"/>
    <w:rsid w:val="00F16268"/>
    <w:rsid w:val="00F2108B"/>
    <w:rsid w:val="00F21E39"/>
    <w:rsid w:val="00F2438D"/>
    <w:rsid w:val="00F316DC"/>
    <w:rsid w:val="00F336B6"/>
    <w:rsid w:val="00F33757"/>
    <w:rsid w:val="00F3399B"/>
    <w:rsid w:val="00F355AC"/>
    <w:rsid w:val="00F357F1"/>
    <w:rsid w:val="00F35915"/>
    <w:rsid w:val="00F361BA"/>
    <w:rsid w:val="00F36F0E"/>
    <w:rsid w:val="00F40143"/>
    <w:rsid w:val="00F40808"/>
    <w:rsid w:val="00F41AC2"/>
    <w:rsid w:val="00F43BA2"/>
    <w:rsid w:val="00F455B1"/>
    <w:rsid w:val="00F46CAE"/>
    <w:rsid w:val="00F47B7F"/>
    <w:rsid w:val="00F50707"/>
    <w:rsid w:val="00F513F1"/>
    <w:rsid w:val="00F51BA3"/>
    <w:rsid w:val="00F51D00"/>
    <w:rsid w:val="00F52B9C"/>
    <w:rsid w:val="00F53079"/>
    <w:rsid w:val="00F542EA"/>
    <w:rsid w:val="00F556FB"/>
    <w:rsid w:val="00F61515"/>
    <w:rsid w:val="00F634EF"/>
    <w:rsid w:val="00F64876"/>
    <w:rsid w:val="00F6618E"/>
    <w:rsid w:val="00F73583"/>
    <w:rsid w:val="00F755AC"/>
    <w:rsid w:val="00F826B0"/>
    <w:rsid w:val="00F84607"/>
    <w:rsid w:val="00F85575"/>
    <w:rsid w:val="00F8756F"/>
    <w:rsid w:val="00F9013B"/>
    <w:rsid w:val="00F90668"/>
    <w:rsid w:val="00F9163E"/>
    <w:rsid w:val="00F96FA6"/>
    <w:rsid w:val="00FA350F"/>
    <w:rsid w:val="00FA404A"/>
    <w:rsid w:val="00FA5099"/>
    <w:rsid w:val="00FA6F2E"/>
    <w:rsid w:val="00FA73E1"/>
    <w:rsid w:val="00FB0C8F"/>
    <w:rsid w:val="00FB0DF6"/>
    <w:rsid w:val="00FB3662"/>
    <w:rsid w:val="00FB3663"/>
    <w:rsid w:val="00FB50E7"/>
    <w:rsid w:val="00FC02F6"/>
    <w:rsid w:val="00FC11E3"/>
    <w:rsid w:val="00FC2D26"/>
    <w:rsid w:val="00FC4BD8"/>
    <w:rsid w:val="00FD3E07"/>
    <w:rsid w:val="00FD42C8"/>
    <w:rsid w:val="00FD4A48"/>
    <w:rsid w:val="00FD71BF"/>
    <w:rsid w:val="00FE5456"/>
    <w:rsid w:val="00FE5AEE"/>
    <w:rsid w:val="00FE6DF9"/>
    <w:rsid w:val="00FE7298"/>
    <w:rsid w:val="00FF28D4"/>
    <w:rsid w:val="00FF3DEA"/>
    <w:rsid w:val="00FF65A8"/>
    <w:rsid w:val="00FF70FF"/>
    <w:rsid w:val="00FF77CB"/>
    <w:rsid w:val="01654456"/>
    <w:rsid w:val="01E676E4"/>
    <w:rsid w:val="01EF34A1"/>
    <w:rsid w:val="021C4626"/>
    <w:rsid w:val="02231391"/>
    <w:rsid w:val="02410942"/>
    <w:rsid w:val="025574D2"/>
    <w:rsid w:val="025901E7"/>
    <w:rsid w:val="029F2ED9"/>
    <w:rsid w:val="03071604"/>
    <w:rsid w:val="03605510"/>
    <w:rsid w:val="0364779F"/>
    <w:rsid w:val="03652CA2"/>
    <w:rsid w:val="03CE13CD"/>
    <w:rsid w:val="03D9195C"/>
    <w:rsid w:val="03F92053"/>
    <w:rsid w:val="03FB1757"/>
    <w:rsid w:val="040A59AF"/>
    <w:rsid w:val="0413083D"/>
    <w:rsid w:val="0423435A"/>
    <w:rsid w:val="04602B3A"/>
    <w:rsid w:val="04CD34EE"/>
    <w:rsid w:val="04EA08A0"/>
    <w:rsid w:val="05043648"/>
    <w:rsid w:val="05184867"/>
    <w:rsid w:val="05280385"/>
    <w:rsid w:val="05D71422"/>
    <w:rsid w:val="05D71937"/>
    <w:rsid w:val="05E24135"/>
    <w:rsid w:val="06176B58"/>
    <w:rsid w:val="06A83CF9"/>
    <w:rsid w:val="06B02657"/>
    <w:rsid w:val="06C97AB1"/>
    <w:rsid w:val="06F131F4"/>
    <w:rsid w:val="07115CA7"/>
    <w:rsid w:val="073A1069"/>
    <w:rsid w:val="073F6E64"/>
    <w:rsid w:val="07ED63C2"/>
    <w:rsid w:val="084578B2"/>
    <w:rsid w:val="08502DB0"/>
    <w:rsid w:val="08575FBE"/>
    <w:rsid w:val="086E4BEE"/>
    <w:rsid w:val="094C1D4E"/>
    <w:rsid w:val="095A48E7"/>
    <w:rsid w:val="09735491"/>
    <w:rsid w:val="09CD5D7E"/>
    <w:rsid w:val="09F31262"/>
    <w:rsid w:val="0A35741A"/>
    <w:rsid w:val="0AE72DF4"/>
    <w:rsid w:val="0B16263E"/>
    <w:rsid w:val="0BB124BD"/>
    <w:rsid w:val="0C1A7B81"/>
    <w:rsid w:val="0C2E7888"/>
    <w:rsid w:val="0C6F2C1D"/>
    <w:rsid w:val="0C8B34A5"/>
    <w:rsid w:val="0CB04554"/>
    <w:rsid w:val="0D2E2CAE"/>
    <w:rsid w:val="0DB46D35"/>
    <w:rsid w:val="0E4A5273"/>
    <w:rsid w:val="0E581497"/>
    <w:rsid w:val="0E5D7B1D"/>
    <w:rsid w:val="0E7C03D1"/>
    <w:rsid w:val="0EEF4E8D"/>
    <w:rsid w:val="0EFA319A"/>
    <w:rsid w:val="0F607A2D"/>
    <w:rsid w:val="0F80697A"/>
    <w:rsid w:val="0FBF1CE2"/>
    <w:rsid w:val="0FF46752"/>
    <w:rsid w:val="102206C7"/>
    <w:rsid w:val="102E361B"/>
    <w:rsid w:val="10331CA1"/>
    <w:rsid w:val="10591EE1"/>
    <w:rsid w:val="10BB3226"/>
    <w:rsid w:val="10DF7BBC"/>
    <w:rsid w:val="10F555E2"/>
    <w:rsid w:val="117A789C"/>
    <w:rsid w:val="11A87B58"/>
    <w:rsid w:val="12344C64"/>
    <w:rsid w:val="123E0DFD"/>
    <w:rsid w:val="12637ECE"/>
    <w:rsid w:val="12976A7F"/>
    <w:rsid w:val="12995C93"/>
    <w:rsid w:val="129963C9"/>
    <w:rsid w:val="129B4F9E"/>
    <w:rsid w:val="12F727A3"/>
    <w:rsid w:val="132B32F9"/>
    <w:rsid w:val="13710A4D"/>
    <w:rsid w:val="13AE401B"/>
    <w:rsid w:val="13B860EB"/>
    <w:rsid w:val="144F2F0B"/>
    <w:rsid w:val="15254FBD"/>
    <w:rsid w:val="158F246E"/>
    <w:rsid w:val="15A23551"/>
    <w:rsid w:val="15FA1B1D"/>
    <w:rsid w:val="16604D44"/>
    <w:rsid w:val="16930A17"/>
    <w:rsid w:val="173566D7"/>
    <w:rsid w:val="17987372"/>
    <w:rsid w:val="17B133ED"/>
    <w:rsid w:val="17C11489"/>
    <w:rsid w:val="17DA34C7"/>
    <w:rsid w:val="17FB7D1E"/>
    <w:rsid w:val="189B7F5F"/>
    <w:rsid w:val="18C035AA"/>
    <w:rsid w:val="18EC56F3"/>
    <w:rsid w:val="19613133"/>
    <w:rsid w:val="197E13DE"/>
    <w:rsid w:val="1A101FD2"/>
    <w:rsid w:val="1A54013D"/>
    <w:rsid w:val="1AAF2DD5"/>
    <w:rsid w:val="1AF42245"/>
    <w:rsid w:val="1BD442DB"/>
    <w:rsid w:val="1C2F5935"/>
    <w:rsid w:val="1C4466EF"/>
    <w:rsid w:val="1C800AD2"/>
    <w:rsid w:val="1CDC7B67"/>
    <w:rsid w:val="1CEA4146"/>
    <w:rsid w:val="1D0055DD"/>
    <w:rsid w:val="1D8B6A06"/>
    <w:rsid w:val="1DE308F5"/>
    <w:rsid w:val="1DEF672A"/>
    <w:rsid w:val="1E0508CE"/>
    <w:rsid w:val="1E9957EF"/>
    <w:rsid w:val="1F5B6C81"/>
    <w:rsid w:val="1FAA6A00"/>
    <w:rsid w:val="1FD168C0"/>
    <w:rsid w:val="2006043B"/>
    <w:rsid w:val="204B6589"/>
    <w:rsid w:val="20D32FEA"/>
    <w:rsid w:val="210B3144"/>
    <w:rsid w:val="216A69E1"/>
    <w:rsid w:val="216C1EE4"/>
    <w:rsid w:val="21C80F79"/>
    <w:rsid w:val="21EB675D"/>
    <w:rsid w:val="21FA6594"/>
    <w:rsid w:val="228700B2"/>
    <w:rsid w:val="22B456FE"/>
    <w:rsid w:val="22BC2B0B"/>
    <w:rsid w:val="23085188"/>
    <w:rsid w:val="23102595"/>
    <w:rsid w:val="23324166"/>
    <w:rsid w:val="236B742B"/>
    <w:rsid w:val="23BD46FE"/>
    <w:rsid w:val="23C673F8"/>
    <w:rsid w:val="23D0134E"/>
    <w:rsid w:val="24335489"/>
    <w:rsid w:val="244A5795"/>
    <w:rsid w:val="24654AE3"/>
    <w:rsid w:val="24A4042D"/>
    <w:rsid w:val="24BD3555"/>
    <w:rsid w:val="24C978FF"/>
    <w:rsid w:val="253A0920"/>
    <w:rsid w:val="25833D98"/>
    <w:rsid w:val="25C63D87"/>
    <w:rsid w:val="25CE6761"/>
    <w:rsid w:val="25E07216"/>
    <w:rsid w:val="25F51053"/>
    <w:rsid w:val="267D69E4"/>
    <w:rsid w:val="26D12FC0"/>
    <w:rsid w:val="27027F0C"/>
    <w:rsid w:val="27447A7C"/>
    <w:rsid w:val="275B76A1"/>
    <w:rsid w:val="276D75BB"/>
    <w:rsid w:val="277B4352"/>
    <w:rsid w:val="27F1621D"/>
    <w:rsid w:val="280258B0"/>
    <w:rsid w:val="281448D1"/>
    <w:rsid w:val="28703966"/>
    <w:rsid w:val="288C5814"/>
    <w:rsid w:val="294831F9"/>
    <w:rsid w:val="295C266A"/>
    <w:rsid w:val="2A22332C"/>
    <w:rsid w:val="2A6D37AC"/>
    <w:rsid w:val="2AE12465"/>
    <w:rsid w:val="2B0F1CB0"/>
    <w:rsid w:val="2B33446E"/>
    <w:rsid w:val="2B8A4E7D"/>
    <w:rsid w:val="2BCD0DE9"/>
    <w:rsid w:val="2BD716F9"/>
    <w:rsid w:val="2C191269"/>
    <w:rsid w:val="2CF775D2"/>
    <w:rsid w:val="2D1D7812"/>
    <w:rsid w:val="2D4A4E5E"/>
    <w:rsid w:val="2D703A18"/>
    <w:rsid w:val="2E03208E"/>
    <w:rsid w:val="2E0B749A"/>
    <w:rsid w:val="2E3859E0"/>
    <w:rsid w:val="2E583D16"/>
    <w:rsid w:val="2E743646"/>
    <w:rsid w:val="2EAC37A0"/>
    <w:rsid w:val="2EC53616"/>
    <w:rsid w:val="2EC952CF"/>
    <w:rsid w:val="2ED87AE7"/>
    <w:rsid w:val="2EFE1F25"/>
    <w:rsid w:val="2EFE7D27"/>
    <w:rsid w:val="2F513F2E"/>
    <w:rsid w:val="2F6241C8"/>
    <w:rsid w:val="2F806FFC"/>
    <w:rsid w:val="2F882635"/>
    <w:rsid w:val="309410C2"/>
    <w:rsid w:val="30C0540A"/>
    <w:rsid w:val="30C67313"/>
    <w:rsid w:val="31AD1B8F"/>
    <w:rsid w:val="31EA3BF2"/>
    <w:rsid w:val="326C2EC7"/>
    <w:rsid w:val="327D69E4"/>
    <w:rsid w:val="328208EE"/>
    <w:rsid w:val="32B3413A"/>
    <w:rsid w:val="32D95A79"/>
    <w:rsid w:val="331B77E7"/>
    <w:rsid w:val="33616C57"/>
    <w:rsid w:val="338076DA"/>
    <w:rsid w:val="339574B1"/>
    <w:rsid w:val="34347CD4"/>
    <w:rsid w:val="347D612A"/>
    <w:rsid w:val="34825E35"/>
    <w:rsid w:val="35324954"/>
    <w:rsid w:val="359C1E05"/>
    <w:rsid w:val="36343F5A"/>
    <w:rsid w:val="36386400"/>
    <w:rsid w:val="370B7A5D"/>
    <w:rsid w:val="373972A7"/>
    <w:rsid w:val="37573FBE"/>
    <w:rsid w:val="383E6B55"/>
    <w:rsid w:val="386F2362"/>
    <w:rsid w:val="38800233"/>
    <w:rsid w:val="38C735B6"/>
    <w:rsid w:val="39B32D17"/>
    <w:rsid w:val="3A076141"/>
    <w:rsid w:val="3A9F75B9"/>
    <w:rsid w:val="3ADD4E9F"/>
    <w:rsid w:val="3B576D67"/>
    <w:rsid w:val="3BF66C71"/>
    <w:rsid w:val="3C8778A5"/>
    <w:rsid w:val="3C8A381D"/>
    <w:rsid w:val="3CB067D4"/>
    <w:rsid w:val="3CD704DD"/>
    <w:rsid w:val="3D034824"/>
    <w:rsid w:val="3DA66F3D"/>
    <w:rsid w:val="3DEF0FAA"/>
    <w:rsid w:val="3E692E72"/>
    <w:rsid w:val="3F027B6D"/>
    <w:rsid w:val="3F112386"/>
    <w:rsid w:val="3F5E51FF"/>
    <w:rsid w:val="408112E3"/>
    <w:rsid w:val="40F94425"/>
    <w:rsid w:val="40F97CA8"/>
    <w:rsid w:val="41B355CC"/>
    <w:rsid w:val="42073CAA"/>
    <w:rsid w:val="423B6426"/>
    <w:rsid w:val="42702D0D"/>
    <w:rsid w:val="428A713A"/>
    <w:rsid w:val="429D1997"/>
    <w:rsid w:val="42BB570A"/>
    <w:rsid w:val="42C556F7"/>
    <w:rsid w:val="42DC7E3D"/>
    <w:rsid w:val="42F17DE3"/>
    <w:rsid w:val="43365054"/>
    <w:rsid w:val="43E63B73"/>
    <w:rsid w:val="44381D1E"/>
    <w:rsid w:val="44942A12"/>
    <w:rsid w:val="44996E9A"/>
    <w:rsid w:val="44DC4562"/>
    <w:rsid w:val="45643FE4"/>
    <w:rsid w:val="4585361F"/>
    <w:rsid w:val="45997294"/>
    <w:rsid w:val="45B06662"/>
    <w:rsid w:val="45C00E7A"/>
    <w:rsid w:val="462A632B"/>
    <w:rsid w:val="46786CC3"/>
    <w:rsid w:val="46BB7E19"/>
    <w:rsid w:val="46C23027"/>
    <w:rsid w:val="47095999"/>
    <w:rsid w:val="47904979"/>
    <w:rsid w:val="483A68CE"/>
    <w:rsid w:val="487600EF"/>
    <w:rsid w:val="48775B70"/>
    <w:rsid w:val="48A14B0E"/>
    <w:rsid w:val="48EA5EAF"/>
    <w:rsid w:val="490779DE"/>
    <w:rsid w:val="49357228"/>
    <w:rsid w:val="4958764E"/>
    <w:rsid w:val="49B603F1"/>
    <w:rsid w:val="4A0D148A"/>
    <w:rsid w:val="4A2E5676"/>
    <w:rsid w:val="4A924605"/>
    <w:rsid w:val="4AA158F1"/>
    <w:rsid w:val="4ABC3BAC"/>
    <w:rsid w:val="4AD856DA"/>
    <w:rsid w:val="4AFF7B18"/>
    <w:rsid w:val="4C074296"/>
    <w:rsid w:val="4C5F3A13"/>
    <w:rsid w:val="4C912A36"/>
    <w:rsid w:val="4CE0002E"/>
    <w:rsid w:val="4D2C26AC"/>
    <w:rsid w:val="4DB56D8D"/>
    <w:rsid w:val="4DCC0481"/>
    <w:rsid w:val="4E1440BC"/>
    <w:rsid w:val="4E324158"/>
    <w:rsid w:val="4E7500C4"/>
    <w:rsid w:val="4E856160"/>
    <w:rsid w:val="4F917B33"/>
    <w:rsid w:val="4FB61D55"/>
    <w:rsid w:val="4FD95792"/>
    <w:rsid w:val="50226E86"/>
    <w:rsid w:val="502E4E91"/>
    <w:rsid w:val="511B709E"/>
    <w:rsid w:val="511F1327"/>
    <w:rsid w:val="5132120A"/>
    <w:rsid w:val="51334745"/>
    <w:rsid w:val="517D38BF"/>
    <w:rsid w:val="51E15B62"/>
    <w:rsid w:val="51FC0439"/>
    <w:rsid w:val="52571024"/>
    <w:rsid w:val="528761B2"/>
    <w:rsid w:val="52F543A6"/>
    <w:rsid w:val="5350123C"/>
    <w:rsid w:val="53514ABF"/>
    <w:rsid w:val="53E6116B"/>
    <w:rsid w:val="54171005"/>
    <w:rsid w:val="54AA5FF5"/>
    <w:rsid w:val="54B8530B"/>
    <w:rsid w:val="54C02717"/>
    <w:rsid w:val="54D7233D"/>
    <w:rsid w:val="54F55170"/>
    <w:rsid w:val="55F0088B"/>
    <w:rsid w:val="561722B4"/>
    <w:rsid w:val="565463B1"/>
    <w:rsid w:val="5660541B"/>
    <w:rsid w:val="56AD04B6"/>
    <w:rsid w:val="56D82232"/>
    <w:rsid w:val="57AA0B55"/>
    <w:rsid w:val="581A249A"/>
    <w:rsid w:val="58A00174"/>
    <w:rsid w:val="58A27E84"/>
    <w:rsid w:val="58CE79BF"/>
    <w:rsid w:val="59571EA1"/>
    <w:rsid w:val="59A13006"/>
    <w:rsid w:val="5A081CC5"/>
    <w:rsid w:val="5A8D78BD"/>
    <w:rsid w:val="5AB21A7A"/>
    <w:rsid w:val="5AB630E2"/>
    <w:rsid w:val="5C2042EE"/>
    <w:rsid w:val="5CA93877"/>
    <w:rsid w:val="5D1334B5"/>
    <w:rsid w:val="5D556EAE"/>
    <w:rsid w:val="5D946993"/>
    <w:rsid w:val="5D951E96"/>
    <w:rsid w:val="5D9D72A2"/>
    <w:rsid w:val="5DC13AE7"/>
    <w:rsid w:val="5E165C67"/>
    <w:rsid w:val="5E2D1110"/>
    <w:rsid w:val="5E3B3CA9"/>
    <w:rsid w:val="5E6D1EF9"/>
    <w:rsid w:val="5EA551D4"/>
    <w:rsid w:val="5EDD34B2"/>
    <w:rsid w:val="5F187E14"/>
    <w:rsid w:val="5F466863"/>
    <w:rsid w:val="5FF87482"/>
    <w:rsid w:val="603B33EE"/>
    <w:rsid w:val="60AD5F84"/>
    <w:rsid w:val="611F2767"/>
    <w:rsid w:val="611F6EE4"/>
    <w:rsid w:val="612658E6"/>
    <w:rsid w:val="617321F1"/>
    <w:rsid w:val="618359D3"/>
    <w:rsid w:val="6198792D"/>
    <w:rsid w:val="62943622"/>
    <w:rsid w:val="629C76D5"/>
    <w:rsid w:val="62F200E4"/>
    <w:rsid w:val="63623B29"/>
    <w:rsid w:val="64990BAC"/>
    <w:rsid w:val="653C47A6"/>
    <w:rsid w:val="65D05019"/>
    <w:rsid w:val="66233D26"/>
    <w:rsid w:val="66AD58BB"/>
    <w:rsid w:val="66BB049A"/>
    <w:rsid w:val="66C919AE"/>
    <w:rsid w:val="66CC61B6"/>
    <w:rsid w:val="66D04BBC"/>
    <w:rsid w:val="67022E0D"/>
    <w:rsid w:val="674D7A09"/>
    <w:rsid w:val="67891DEC"/>
    <w:rsid w:val="67A9489F"/>
    <w:rsid w:val="684C73A9"/>
    <w:rsid w:val="68A35DBC"/>
    <w:rsid w:val="68F64541"/>
    <w:rsid w:val="68FB3A2B"/>
    <w:rsid w:val="69905E49"/>
    <w:rsid w:val="69A30C06"/>
    <w:rsid w:val="69C90F35"/>
    <w:rsid w:val="6A024464"/>
    <w:rsid w:val="6A105AB5"/>
    <w:rsid w:val="6A7D30C3"/>
    <w:rsid w:val="6AC128B3"/>
    <w:rsid w:val="6AD14D4C"/>
    <w:rsid w:val="6B055B50"/>
    <w:rsid w:val="6B0B2CAF"/>
    <w:rsid w:val="6B1C774A"/>
    <w:rsid w:val="6B2547D6"/>
    <w:rsid w:val="6B531E22"/>
    <w:rsid w:val="6B5478A4"/>
    <w:rsid w:val="6B5B4551"/>
    <w:rsid w:val="6B794260"/>
    <w:rsid w:val="6B7A5565"/>
    <w:rsid w:val="6BC20413"/>
    <w:rsid w:val="6BCD3CEA"/>
    <w:rsid w:val="6BE4390F"/>
    <w:rsid w:val="6C483634"/>
    <w:rsid w:val="6C6509E5"/>
    <w:rsid w:val="6CA44E9E"/>
    <w:rsid w:val="6D434B50"/>
    <w:rsid w:val="6D9F3BE5"/>
    <w:rsid w:val="6DA944F5"/>
    <w:rsid w:val="6DE36C58"/>
    <w:rsid w:val="6E892DAB"/>
    <w:rsid w:val="6EDA5EEB"/>
    <w:rsid w:val="6F95081D"/>
    <w:rsid w:val="6F96629E"/>
    <w:rsid w:val="6F9B443B"/>
    <w:rsid w:val="6FF64F0A"/>
    <w:rsid w:val="6FFF495E"/>
    <w:rsid w:val="704D28FF"/>
    <w:rsid w:val="706B2D76"/>
    <w:rsid w:val="70AA6167"/>
    <w:rsid w:val="70C0030A"/>
    <w:rsid w:val="713524C7"/>
    <w:rsid w:val="71701BB7"/>
    <w:rsid w:val="71E216E7"/>
    <w:rsid w:val="72211891"/>
    <w:rsid w:val="7257785C"/>
    <w:rsid w:val="727331D4"/>
    <w:rsid w:val="730E1394"/>
    <w:rsid w:val="73674D66"/>
    <w:rsid w:val="739F163C"/>
    <w:rsid w:val="73C03734"/>
    <w:rsid w:val="74E651D7"/>
    <w:rsid w:val="74FC2BFE"/>
    <w:rsid w:val="75024B07"/>
    <w:rsid w:val="75344F56"/>
    <w:rsid w:val="75A44310"/>
    <w:rsid w:val="760268A8"/>
    <w:rsid w:val="76725C62"/>
    <w:rsid w:val="771F3CE4"/>
    <w:rsid w:val="77BB147D"/>
    <w:rsid w:val="77C16C09"/>
    <w:rsid w:val="77C416C4"/>
    <w:rsid w:val="785C5783"/>
    <w:rsid w:val="78B5126B"/>
    <w:rsid w:val="78BD4522"/>
    <w:rsid w:val="78FA7C0B"/>
    <w:rsid w:val="7903379E"/>
    <w:rsid w:val="793122E3"/>
    <w:rsid w:val="795F1B2D"/>
    <w:rsid w:val="7B6D768F"/>
    <w:rsid w:val="7B7E0842"/>
    <w:rsid w:val="7B9671CE"/>
    <w:rsid w:val="7BC94525"/>
    <w:rsid w:val="7C23213A"/>
    <w:rsid w:val="7C345DD3"/>
    <w:rsid w:val="7C5B3A94"/>
    <w:rsid w:val="7C6A2A2A"/>
    <w:rsid w:val="7CDE07EA"/>
    <w:rsid w:val="7CF46211"/>
    <w:rsid w:val="7D38217E"/>
    <w:rsid w:val="7D387BFF"/>
    <w:rsid w:val="7E33111C"/>
    <w:rsid w:val="7E8D7C1D"/>
    <w:rsid w:val="7EA832D9"/>
    <w:rsid w:val="7EAE51E2"/>
    <w:rsid w:val="7EAF2C64"/>
    <w:rsid w:val="7ED45422"/>
    <w:rsid w:val="7EEC2AC9"/>
    <w:rsid w:val="7F74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iPriority="39" w:semiHidden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styleId="2">
    <w:name w:val="heading 1"/>
    <w:basedOn w:val="1"/>
    <w:next w:val="1"/>
    <w:link w:val="29"/>
    <w:qFormat/>
    <w:uiPriority w:val="99"/>
    <w:pPr>
      <w:keepNext/>
      <w:keepLines/>
      <w:spacing w:before="100" w:after="90" w:line="578" w:lineRule="auto"/>
      <w:outlineLvl w:val="0"/>
    </w:pPr>
    <w:rPr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32"/>
    <w:qFormat/>
    <w:uiPriority w:val="99"/>
    <w:pPr>
      <w:keepNext/>
      <w:framePr w:hSpace="180" w:wrap="around" w:vAnchor="page" w:hAnchor="page" w:x="3133" w:y="4833"/>
      <w:outlineLvl w:val="1"/>
    </w:pPr>
    <w:rPr>
      <w:rFonts w:ascii="Arial" w:hAnsi="Arial" w:cs="Arial"/>
      <w:sz w:val="28"/>
    </w:rPr>
  </w:style>
  <w:style w:type="paragraph" w:styleId="4">
    <w:name w:val="heading 3"/>
    <w:basedOn w:val="1"/>
    <w:next w:val="1"/>
    <w:qFormat/>
    <w:uiPriority w:val="0"/>
    <w:pPr>
      <w:keepNext/>
      <w:jc w:val="center"/>
      <w:outlineLvl w:val="2"/>
    </w:pPr>
    <w:rPr>
      <w:rFonts w:ascii="黑体"/>
      <w:sz w:val="28"/>
      <w:u w:val="single"/>
    </w:rPr>
  </w:style>
  <w:style w:type="paragraph" w:styleId="5">
    <w:name w:val="heading 4"/>
    <w:basedOn w:val="1"/>
    <w:next w:val="1"/>
    <w:qFormat/>
    <w:uiPriority w:val="0"/>
    <w:pPr>
      <w:keepNext/>
      <w:outlineLvl w:val="3"/>
    </w:pPr>
    <w:rPr>
      <w:rFonts w:ascii="黑体"/>
      <w:sz w:val="28"/>
      <w:u w:val="single"/>
    </w:rPr>
  </w:style>
  <w:style w:type="paragraph" w:styleId="6">
    <w:name w:val="heading 5"/>
    <w:basedOn w:val="1"/>
    <w:next w:val="1"/>
    <w:qFormat/>
    <w:uiPriority w:val="0"/>
    <w:pPr>
      <w:keepNext/>
      <w:outlineLvl w:val="4"/>
    </w:pPr>
    <w:rPr>
      <w:u w:val="single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annotation text"/>
    <w:basedOn w:val="1"/>
    <w:link w:val="30"/>
    <w:qFormat/>
    <w:uiPriority w:val="0"/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link w:val="3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3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qFormat/>
    <w:uiPriority w:val="39"/>
    <w:pPr>
      <w:tabs>
        <w:tab w:val="right" w:leader="dot" w:pos="10287"/>
      </w:tabs>
    </w:pPr>
  </w:style>
  <w:style w:type="paragraph" w:styleId="12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3">
    <w:name w:val="HTML Preformatted"/>
    <w:basedOn w:val="1"/>
    <w:semiHidden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sz w:val="24"/>
      <w:szCs w:val="24"/>
    </w:rPr>
  </w:style>
  <w:style w:type="paragraph" w:styleId="14">
    <w:name w:val="Normal (Web)"/>
    <w:basedOn w:val="1"/>
    <w:qFormat/>
    <w:uiPriority w:val="99"/>
    <w:pPr>
      <w:spacing w:before="100" w:beforeAutospacing="1" w:after="100" w:afterAutospacing="1"/>
    </w:pPr>
    <w:rPr>
      <w:rFonts w:ascii="宋体" w:hAnsi="宋体"/>
      <w:sz w:val="24"/>
    </w:rPr>
  </w:style>
  <w:style w:type="paragraph" w:styleId="15">
    <w:name w:val="annotation subject"/>
    <w:basedOn w:val="7"/>
    <w:next w:val="7"/>
    <w:link w:val="31"/>
    <w:qFormat/>
    <w:uiPriority w:val="0"/>
    <w:rPr>
      <w:b/>
      <w:bCs/>
    </w:rPr>
  </w:style>
  <w:style w:type="table" w:styleId="17">
    <w:name w:val="Table Grid"/>
    <w:basedOn w:val="1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Hyperlink"/>
    <w:basedOn w:val="18"/>
    <w:unhideWhenUsed/>
    <w:qFormat/>
    <w:uiPriority w:val="99"/>
    <w:rPr>
      <w:color w:val="0000FF"/>
      <w:u w:val="single"/>
    </w:rPr>
  </w:style>
  <w:style w:type="character" w:styleId="20">
    <w:name w:val="annotation reference"/>
    <w:basedOn w:val="18"/>
    <w:qFormat/>
    <w:uiPriority w:val="0"/>
    <w:rPr>
      <w:sz w:val="21"/>
      <w:szCs w:val="21"/>
    </w:rPr>
  </w:style>
  <w:style w:type="paragraph" w:customStyle="1" w:styleId="21">
    <w:name w:val="Char Char Char Char Char Char Char"/>
    <w:basedOn w:val="1"/>
    <w:qFormat/>
    <w:uiPriority w:val="0"/>
    <w:pPr>
      <w:ind w:left="72"/>
    </w:pPr>
    <w:rPr>
      <w:rFonts w:ascii="Tahoma" w:hAnsi="Tahoma"/>
      <w:sz w:val="24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</w:style>
  <w:style w:type="paragraph" w:customStyle="1" w:styleId="23">
    <w:name w:val="TOC 标题1"/>
    <w:basedOn w:val="2"/>
    <w:next w:val="1"/>
    <w:unhideWhenUsed/>
    <w:qFormat/>
    <w:uiPriority w:val="39"/>
    <w:pPr>
      <w:spacing w:before="480" w:after="0" w:line="276" w:lineRule="auto"/>
      <w:outlineLvl w:val="9"/>
    </w:pPr>
    <w:rPr>
      <w:rFonts w:ascii="Cambria" w:hAnsi="Cambria" w:cs="黑体"/>
      <w:color w:val="365F90"/>
      <w:kern w:val="0"/>
      <w:sz w:val="28"/>
      <w:szCs w:val="28"/>
    </w:rPr>
  </w:style>
  <w:style w:type="paragraph" w:customStyle="1" w:styleId="24">
    <w:name w:val="列出段落111"/>
    <w:basedOn w:val="1"/>
    <w:qFormat/>
    <w:uiPriority w:val="34"/>
    <w:pPr>
      <w:ind w:firstLine="420" w:firstLineChars="200"/>
    </w:pPr>
  </w:style>
  <w:style w:type="paragraph" w:customStyle="1" w:styleId="25">
    <w:name w:val="列出段落11"/>
    <w:basedOn w:val="1"/>
    <w:qFormat/>
    <w:uiPriority w:val="0"/>
    <w:pPr>
      <w:ind w:firstLine="420" w:firstLineChars="200"/>
    </w:pPr>
  </w:style>
  <w:style w:type="character" w:customStyle="1" w:styleId="26">
    <w:name w:val="页脚 字符"/>
    <w:qFormat/>
    <w:uiPriority w:val="99"/>
    <w:rPr>
      <w:kern w:val="2"/>
      <w:sz w:val="18"/>
      <w:szCs w:val="18"/>
    </w:rPr>
  </w:style>
  <w:style w:type="character" w:customStyle="1" w:styleId="27">
    <w:name w:val="批注框文本 Char"/>
    <w:basedOn w:val="18"/>
    <w:link w:val="8"/>
    <w:qFormat/>
    <w:uiPriority w:val="0"/>
    <w:rPr>
      <w:kern w:val="2"/>
      <w:sz w:val="18"/>
      <w:szCs w:val="18"/>
    </w:rPr>
  </w:style>
  <w:style w:type="character" w:customStyle="1" w:styleId="28">
    <w:name w:val="页眉 字符"/>
    <w:basedOn w:val="18"/>
    <w:qFormat/>
    <w:uiPriority w:val="99"/>
    <w:rPr>
      <w:kern w:val="2"/>
      <w:sz w:val="18"/>
      <w:szCs w:val="18"/>
    </w:rPr>
  </w:style>
  <w:style w:type="character" w:customStyle="1" w:styleId="29">
    <w:name w:val="标题 1 Char"/>
    <w:basedOn w:val="18"/>
    <w:link w:val="2"/>
    <w:qFormat/>
    <w:uiPriority w:val="99"/>
    <w:rPr>
      <w:b/>
      <w:bCs/>
      <w:kern w:val="44"/>
      <w:sz w:val="32"/>
      <w:szCs w:val="44"/>
    </w:rPr>
  </w:style>
  <w:style w:type="character" w:customStyle="1" w:styleId="30">
    <w:name w:val="批注文字 Char"/>
    <w:basedOn w:val="18"/>
    <w:link w:val="7"/>
    <w:qFormat/>
    <w:uiPriority w:val="0"/>
    <w:rPr>
      <w:kern w:val="2"/>
      <w:sz w:val="21"/>
      <w:szCs w:val="24"/>
    </w:rPr>
  </w:style>
  <w:style w:type="character" w:customStyle="1" w:styleId="31">
    <w:name w:val="批注主题 Char"/>
    <w:basedOn w:val="30"/>
    <w:link w:val="15"/>
    <w:qFormat/>
    <w:uiPriority w:val="0"/>
    <w:rPr>
      <w:b/>
      <w:bCs/>
      <w:kern w:val="2"/>
      <w:sz w:val="21"/>
      <w:szCs w:val="24"/>
    </w:rPr>
  </w:style>
  <w:style w:type="character" w:customStyle="1" w:styleId="32">
    <w:name w:val="标题 2 Char"/>
    <w:link w:val="3"/>
    <w:qFormat/>
    <w:uiPriority w:val="9"/>
    <w:rPr>
      <w:rFonts w:ascii="Arial" w:hAnsi="Arial" w:cs="Arial"/>
      <w:kern w:val="2"/>
      <w:sz w:val="28"/>
      <w:szCs w:val="24"/>
    </w:rPr>
  </w:style>
  <w:style w:type="paragraph" w:customStyle="1" w:styleId="33">
    <w:name w:val="列出段落12"/>
    <w:basedOn w:val="1"/>
    <w:qFormat/>
    <w:uiPriority w:val="99"/>
    <w:pPr>
      <w:ind w:firstLine="420" w:firstLineChars="200"/>
    </w:pPr>
  </w:style>
  <w:style w:type="paragraph" w:customStyle="1" w:styleId="34">
    <w:name w:val="列出段落2"/>
    <w:basedOn w:val="1"/>
    <w:unhideWhenUsed/>
    <w:qFormat/>
    <w:uiPriority w:val="99"/>
    <w:pPr>
      <w:ind w:firstLine="420" w:firstLineChars="200"/>
    </w:pPr>
  </w:style>
  <w:style w:type="paragraph" w:styleId="35">
    <w:name w:val="List Paragraph"/>
    <w:basedOn w:val="1"/>
    <w:qFormat/>
    <w:uiPriority w:val="34"/>
    <w:pPr>
      <w:widowControl/>
      <w:ind w:firstLine="420" w:firstLineChars="200"/>
      <w:jc w:val="left"/>
    </w:pPr>
    <w:rPr>
      <w:szCs w:val="24"/>
    </w:rPr>
  </w:style>
  <w:style w:type="paragraph" w:customStyle="1" w:styleId="36">
    <w:name w:val="Table Paragraph"/>
    <w:basedOn w:val="1"/>
    <w:qFormat/>
    <w:uiPriority w:val="1"/>
    <w:pPr>
      <w:autoSpaceDE w:val="0"/>
      <w:autoSpaceDN w:val="0"/>
    </w:pPr>
    <w:rPr>
      <w:rFonts w:ascii="Noto Sans Mono CJK JP Regular" w:hAnsi="Noto Sans Mono CJK JP Regular" w:eastAsia="Noto Sans Mono CJK JP Regular" w:cs="Noto Sans Mono CJK JP Regular"/>
      <w:sz w:val="22"/>
      <w:szCs w:val="22"/>
      <w:lang w:val="zh-CN" w:bidi="zh-CN"/>
    </w:rPr>
  </w:style>
  <w:style w:type="character" w:customStyle="1" w:styleId="37">
    <w:name w:val="页眉 Char"/>
    <w:basedOn w:val="18"/>
    <w:link w:val="10"/>
    <w:qFormat/>
    <w:uiPriority w:val="99"/>
    <w:rPr>
      <w:sz w:val="18"/>
      <w:szCs w:val="18"/>
    </w:rPr>
  </w:style>
  <w:style w:type="character" w:customStyle="1" w:styleId="38">
    <w:name w:val="页脚 Char"/>
    <w:basedOn w:val="18"/>
    <w:link w:val="9"/>
    <w:qFormat/>
    <w:uiPriority w:val="99"/>
    <w:rPr>
      <w:sz w:val="18"/>
      <w:szCs w:val="18"/>
    </w:rPr>
  </w:style>
  <w:style w:type="character" w:customStyle="1" w:styleId="39">
    <w:name w:val="页眉 字符1"/>
    <w:basedOn w:val="18"/>
    <w:qFormat/>
    <w:uiPriority w:val="99"/>
    <w:rPr>
      <w:sz w:val="18"/>
      <w:szCs w:val="18"/>
    </w:rPr>
  </w:style>
  <w:style w:type="character" w:customStyle="1" w:styleId="40">
    <w:name w:val="页脚 字符1"/>
    <w:basedOn w:val="18"/>
    <w:qFormat/>
    <w:uiPriority w:val="99"/>
    <w:rPr>
      <w:sz w:val="18"/>
      <w:szCs w:val="18"/>
    </w:rPr>
  </w:style>
  <w:style w:type="paragraph" w:customStyle="1" w:styleId="41">
    <w:name w:val="列出段落13"/>
    <w:basedOn w:val="1"/>
    <w:qFormat/>
    <w:uiPriority w:val="34"/>
    <w:pPr>
      <w:widowControl/>
      <w:ind w:firstLine="420" w:firstLineChars="200"/>
      <w:jc w:val="left"/>
    </w:pPr>
    <w:rPr>
      <w:szCs w:val="24"/>
    </w:rPr>
  </w:style>
  <w:style w:type="character" w:customStyle="1" w:styleId="42">
    <w:name w:val="页眉 字符2"/>
    <w:basedOn w:val="18"/>
    <w:qFormat/>
    <w:uiPriority w:val="99"/>
    <w:rPr>
      <w:sz w:val="18"/>
      <w:szCs w:val="18"/>
    </w:rPr>
  </w:style>
  <w:style w:type="character" w:customStyle="1" w:styleId="43">
    <w:name w:val="页脚 字符2"/>
    <w:basedOn w:val="18"/>
    <w:qFormat/>
    <w:uiPriority w:val="99"/>
    <w:rPr>
      <w:sz w:val="18"/>
      <w:szCs w:val="18"/>
    </w:rPr>
  </w:style>
  <w:style w:type="character" w:customStyle="1" w:styleId="44">
    <w:name w:val="页眉 字符3"/>
    <w:basedOn w:val="18"/>
    <w:qFormat/>
    <w:uiPriority w:val="99"/>
    <w:rPr>
      <w:sz w:val="18"/>
      <w:szCs w:val="18"/>
    </w:rPr>
  </w:style>
  <w:style w:type="character" w:customStyle="1" w:styleId="45">
    <w:name w:val="页脚 字符3"/>
    <w:basedOn w:val="18"/>
    <w:qFormat/>
    <w:uiPriority w:val="99"/>
    <w:rPr>
      <w:sz w:val="18"/>
      <w:szCs w:val="18"/>
    </w:rPr>
  </w:style>
  <w:style w:type="paragraph" w:customStyle="1" w:styleId="46">
    <w:name w:val="列出段落14"/>
    <w:basedOn w:val="1"/>
    <w:qFormat/>
    <w:uiPriority w:val="34"/>
    <w:pPr>
      <w:widowControl/>
      <w:ind w:firstLine="420" w:firstLineChars="200"/>
      <w:jc w:val="left"/>
    </w:pPr>
    <w:rPr>
      <w:szCs w:val="24"/>
    </w:rPr>
  </w:style>
  <w:style w:type="character" w:customStyle="1" w:styleId="47">
    <w:name w:val="页眉 字符4"/>
    <w:basedOn w:val="18"/>
    <w:qFormat/>
    <w:uiPriority w:val="99"/>
    <w:rPr>
      <w:sz w:val="18"/>
      <w:szCs w:val="18"/>
    </w:rPr>
  </w:style>
  <w:style w:type="character" w:customStyle="1" w:styleId="48">
    <w:name w:val="页脚 字符4"/>
    <w:basedOn w:val="18"/>
    <w:qFormat/>
    <w:uiPriority w:val="99"/>
    <w:rPr>
      <w:sz w:val="18"/>
      <w:szCs w:val="18"/>
    </w:rPr>
  </w:style>
  <w:style w:type="character" w:customStyle="1" w:styleId="49">
    <w:name w:val="页眉 字符5"/>
    <w:basedOn w:val="18"/>
    <w:qFormat/>
    <w:uiPriority w:val="99"/>
    <w:rPr>
      <w:sz w:val="18"/>
      <w:szCs w:val="18"/>
    </w:rPr>
  </w:style>
  <w:style w:type="character" w:customStyle="1" w:styleId="50">
    <w:name w:val="页脚 字符5"/>
    <w:basedOn w:val="18"/>
    <w:qFormat/>
    <w:uiPriority w:val="99"/>
    <w:rPr>
      <w:sz w:val="18"/>
      <w:szCs w:val="18"/>
    </w:rPr>
  </w:style>
  <w:style w:type="paragraph" w:customStyle="1" w:styleId="51">
    <w:name w:val="列出段落15"/>
    <w:basedOn w:val="1"/>
    <w:qFormat/>
    <w:uiPriority w:val="34"/>
    <w:pPr>
      <w:widowControl/>
      <w:ind w:firstLine="420" w:firstLineChars="200"/>
      <w:jc w:val="left"/>
    </w:pPr>
    <w:rPr>
      <w:szCs w:val="24"/>
    </w:rPr>
  </w:style>
  <w:style w:type="character" w:customStyle="1" w:styleId="52">
    <w:name w:val="页眉 字符6"/>
    <w:basedOn w:val="18"/>
    <w:qFormat/>
    <w:uiPriority w:val="99"/>
    <w:rPr>
      <w:sz w:val="18"/>
      <w:szCs w:val="18"/>
    </w:rPr>
  </w:style>
  <w:style w:type="character" w:customStyle="1" w:styleId="53">
    <w:name w:val="页脚 字符6"/>
    <w:basedOn w:val="18"/>
    <w:qFormat/>
    <w:uiPriority w:val="99"/>
    <w:rPr>
      <w:sz w:val="18"/>
      <w:szCs w:val="18"/>
    </w:rPr>
  </w:style>
  <w:style w:type="character" w:customStyle="1" w:styleId="54">
    <w:name w:val="页眉 字符7"/>
    <w:basedOn w:val="18"/>
    <w:qFormat/>
    <w:uiPriority w:val="99"/>
    <w:rPr>
      <w:sz w:val="18"/>
      <w:szCs w:val="18"/>
    </w:rPr>
  </w:style>
  <w:style w:type="character" w:customStyle="1" w:styleId="55">
    <w:name w:val="页脚 字符7"/>
    <w:basedOn w:val="18"/>
    <w:qFormat/>
    <w:uiPriority w:val="99"/>
    <w:rPr>
      <w:sz w:val="18"/>
      <w:szCs w:val="18"/>
    </w:rPr>
  </w:style>
  <w:style w:type="paragraph" w:customStyle="1" w:styleId="56">
    <w:name w:val="列出段落16"/>
    <w:basedOn w:val="1"/>
    <w:qFormat/>
    <w:uiPriority w:val="34"/>
    <w:pPr>
      <w:widowControl/>
      <w:ind w:firstLine="420" w:firstLineChars="200"/>
      <w:jc w:val="left"/>
    </w:pPr>
    <w:rPr>
      <w:szCs w:val="24"/>
    </w:rPr>
  </w:style>
  <w:style w:type="character" w:customStyle="1" w:styleId="57">
    <w:name w:val="页眉 字符8"/>
    <w:basedOn w:val="18"/>
    <w:qFormat/>
    <w:uiPriority w:val="99"/>
    <w:rPr>
      <w:sz w:val="18"/>
      <w:szCs w:val="18"/>
    </w:rPr>
  </w:style>
  <w:style w:type="character" w:customStyle="1" w:styleId="58">
    <w:name w:val="页脚 字符8"/>
    <w:basedOn w:val="18"/>
    <w:qFormat/>
    <w:uiPriority w:val="99"/>
    <w:rPr>
      <w:sz w:val="18"/>
      <w:szCs w:val="18"/>
    </w:rPr>
  </w:style>
  <w:style w:type="paragraph" w:customStyle="1" w:styleId="59">
    <w:name w:val="Revision"/>
    <w:hidden/>
    <w:semiHidden/>
    <w:qFormat/>
    <w:uiPriority w:val="99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5745;&#37327;&#38498;&#35777;&#20070;&#27169;&#26495;&#65288;&#39640;&#28201;&#65289;\&#27979;&#35797;&#27169;&#26495;\&#27700;&#28020;&#38149;&#65288;&#29615;&#22659;&#65289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68AC41-E945-4DA4-B1D7-491DC3F320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水浴锅（环境）.dot</Template>
  <Company>fxn</Company>
  <Pages>18</Pages>
  <Words>4877</Words>
  <Characters>5115</Characters>
  <Lines>52</Lines>
  <Paragraphs>14</Paragraphs>
  <TotalTime>5</TotalTime>
  <ScaleCrop>false</ScaleCrop>
  <LinksUpToDate>false</LinksUpToDate>
  <CharactersWithSpaces>5175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2019-12-04T08:46:00Z</dcterms:created>
  <dc:creator>风之客</dc:creator>
  <cp:lastModifiedBy>如风</cp:lastModifiedBy>
  <cp:lastPrinted>2019-10-08T07:46:00Z</cp:lastPrinted>
  <dcterms:modified xsi:type="dcterms:W3CDTF">2022-12-01T01:51:05Z</dcterms:modified>
  <dc:title>报告编号：${报告编号@输入}$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0BF1D80D16C047228C612228BF6A5724</vt:lpwstr>
  </property>
</Properties>
</file>