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ind w:left="0" w:leftChars="0" w:firstLine="0" w:firstLineChars="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val="en-US" w:eastAsia="zh-CN"/>
        </w:rPr>
        <w:t>1</w:t>
      </w:r>
      <w:bookmarkStart w:id="0" w:name="_GoBack"/>
      <w:bookmarkEnd w:id="0"/>
    </w:p>
    <w:p>
      <w:pPr>
        <w:pStyle w:val="3"/>
        <w:spacing w:line="578" w:lineRule="exact"/>
        <w:rPr>
          <w:rFonts w:hint="default" w:ascii="Calibri" w:hAnsi="Calibri" w:eastAsia="宋体" w:cs="Times New Roman"/>
          <w:sz w:val="21"/>
          <w:szCs w:val="24"/>
          <w:lang w:val="en-US" w:eastAsia="zh-CN"/>
        </w:rPr>
      </w:pPr>
    </w:p>
    <w:p>
      <w:pPr>
        <w:spacing w:line="578" w:lineRule="exact"/>
        <w:ind w:left="0" w:leftChars="0" w:firstLine="0" w:firstLineChars="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2026</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lang w:val="en-US" w:eastAsia="zh-CN"/>
        </w:rPr>
        <w:t>资阳市</w:t>
      </w:r>
      <w:r>
        <w:rPr>
          <w:rFonts w:hint="eastAsia" w:ascii="方正小标宋_GBK" w:hAnsi="方正小标宋_GBK" w:eastAsia="方正小标宋_GBK" w:cs="方正小标宋_GBK"/>
          <w:sz w:val="44"/>
          <w:szCs w:val="44"/>
        </w:rPr>
        <w:t>艾滋病防治社会动员</w:t>
      </w:r>
    </w:p>
    <w:p>
      <w:pPr>
        <w:spacing w:line="578" w:lineRule="exact"/>
        <w:ind w:left="0" w:leftChars="0" w:firstLine="0" w:firstLineChars="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服务</w:t>
      </w:r>
      <w:r>
        <w:rPr>
          <w:rFonts w:hint="eastAsia" w:ascii="方正小标宋_GBK" w:hAnsi="方正小标宋_GBK" w:eastAsia="方正小标宋_GBK" w:cs="方正小标宋_GBK"/>
          <w:sz w:val="44"/>
          <w:szCs w:val="44"/>
        </w:rPr>
        <w:t>项目申请指南</w:t>
      </w:r>
    </w:p>
    <w:p>
      <w:pPr>
        <w:spacing w:line="578" w:lineRule="exact"/>
        <w:ind w:firstLine="0" w:firstLineChars="0"/>
        <w:jc w:val="center"/>
        <w:rPr>
          <w:rFonts w:hint="eastAsia" w:ascii="仿宋_GB2312" w:hAnsi="仿宋_GB2312" w:eastAsia="仿宋_GB2312" w:cs="仿宋_GB2312"/>
          <w:sz w:val="32"/>
          <w:szCs w:val="32"/>
        </w:rPr>
      </w:pPr>
    </w:p>
    <w:p>
      <w:pPr>
        <w:snapToGrid w:val="0"/>
        <w:spacing w:line="578" w:lineRule="exact"/>
        <w:ind w:firstLine="640" w:firstLineChars="200"/>
        <w:rPr>
          <w:rFonts w:hint="default" w:ascii="Times New Roman" w:hAnsi="Times New Roman" w:eastAsia="方正仿宋_GBK" w:cs="Times New Roman"/>
          <w:kern w:val="2"/>
          <w:sz w:val="32"/>
          <w:szCs w:val="32"/>
          <w:lang w:bidi="ar"/>
        </w:rPr>
      </w:pPr>
      <w:r>
        <w:rPr>
          <w:rFonts w:hint="default" w:ascii="Times New Roman" w:hAnsi="Times New Roman" w:eastAsia="方正仿宋_GBK" w:cs="Times New Roman"/>
          <w:kern w:val="2"/>
          <w:sz w:val="32"/>
          <w:szCs w:val="32"/>
          <w:lang w:bidi="ar"/>
        </w:rPr>
        <w:t>为全面推进</w:t>
      </w:r>
      <w:r>
        <w:rPr>
          <w:rFonts w:hint="default" w:ascii="Times New Roman" w:hAnsi="Times New Roman" w:eastAsia="方正仿宋_GBK" w:cs="Times New Roman"/>
          <w:kern w:val="2"/>
          <w:sz w:val="32"/>
          <w:szCs w:val="32"/>
          <w:lang w:val="en-US" w:eastAsia="zh-CN" w:bidi="ar"/>
        </w:rPr>
        <w:t>我市</w:t>
      </w:r>
      <w:r>
        <w:rPr>
          <w:rFonts w:hint="default" w:ascii="Times New Roman" w:hAnsi="Times New Roman" w:eastAsia="方正仿宋_GBK" w:cs="Times New Roman"/>
          <w:kern w:val="2"/>
          <w:sz w:val="32"/>
          <w:szCs w:val="32"/>
          <w:lang w:bidi="ar"/>
        </w:rPr>
        <w:t>艾滋病防治工作，促进社会组织发展，引导更多社会力量参与艾滋病防治，现公开发布</w:t>
      </w:r>
      <w:r>
        <w:rPr>
          <w:rFonts w:hint="default" w:ascii="Times New Roman" w:hAnsi="Times New Roman" w:eastAsia="方正仿宋_GBK" w:cs="Times New Roman"/>
          <w:kern w:val="2"/>
          <w:sz w:val="32"/>
          <w:szCs w:val="32"/>
          <w:lang w:eastAsia="zh-CN" w:bidi="ar"/>
        </w:rPr>
        <w:t>2026</w:t>
      </w:r>
      <w:r>
        <w:rPr>
          <w:rFonts w:hint="default" w:ascii="Times New Roman" w:hAnsi="Times New Roman" w:eastAsia="方正仿宋_GBK" w:cs="Times New Roman"/>
          <w:kern w:val="2"/>
          <w:sz w:val="32"/>
          <w:szCs w:val="32"/>
          <w:lang w:bidi="ar"/>
        </w:rPr>
        <w:t>年</w:t>
      </w:r>
      <w:r>
        <w:rPr>
          <w:rFonts w:hint="default" w:ascii="Times New Roman" w:hAnsi="Times New Roman" w:eastAsia="方正仿宋_GBK" w:cs="Times New Roman"/>
          <w:kern w:val="2"/>
          <w:sz w:val="32"/>
          <w:szCs w:val="32"/>
          <w:lang w:val="en-US" w:eastAsia="zh-CN" w:bidi="ar"/>
        </w:rPr>
        <w:t>资阳市</w:t>
      </w:r>
      <w:r>
        <w:rPr>
          <w:rFonts w:hint="default" w:ascii="Times New Roman" w:hAnsi="Times New Roman" w:eastAsia="方正仿宋_GBK" w:cs="Times New Roman"/>
          <w:kern w:val="2"/>
          <w:sz w:val="32"/>
          <w:szCs w:val="32"/>
          <w:lang w:bidi="ar"/>
        </w:rPr>
        <w:t>艾滋病防治社会动员</w:t>
      </w:r>
      <w:r>
        <w:rPr>
          <w:rFonts w:hint="default" w:ascii="Times New Roman" w:hAnsi="Times New Roman" w:eastAsia="方正仿宋_GBK" w:cs="Times New Roman"/>
          <w:kern w:val="2"/>
          <w:sz w:val="32"/>
          <w:szCs w:val="32"/>
          <w:lang w:val="en-US" w:eastAsia="zh-CN" w:bidi="ar"/>
        </w:rPr>
        <w:t>服务</w:t>
      </w:r>
      <w:r>
        <w:rPr>
          <w:rFonts w:hint="default" w:ascii="Times New Roman" w:hAnsi="Times New Roman" w:eastAsia="方正仿宋_GBK" w:cs="Times New Roman"/>
          <w:kern w:val="2"/>
          <w:sz w:val="32"/>
          <w:szCs w:val="32"/>
          <w:lang w:bidi="ar"/>
        </w:rPr>
        <w:t>项目申请指南，具体有关事项如下：</w:t>
      </w:r>
    </w:p>
    <w:p>
      <w:pPr>
        <w:snapToGrid w:val="0"/>
        <w:spacing w:line="578" w:lineRule="exact"/>
        <w:ind w:firstLine="640" w:firstLineChars="200"/>
        <w:rPr>
          <w:rFonts w:hint="default" w:ascii="方正黑体_GBK" w:hAnsi="方正黑体_GBK" w:eastAsia="方正黑体_GBK" w:cs="方正黑体_GBK"/>
          <w:kern w:val="2"/>
          <w:sz w:val="32"/>
          <w:szCs w:val="32"/>
          <w:lang w:val="en-US" w:eastAsia="zh-CN" w:bidi="ar"/>
        </w:rPr>
      </w:pPr>
      <w:r>
        <w:rPr>
          <w:rFonts w:hint="default" w:ascii="方正黑体_GBK" w:hAnsi="方正黑体_GBK" w:eastAsia="方正黑体_GBK" w:cs="方正黑体_GBK"/>
          <w:kern w:val="2"/>
          <w:sz w:val="32"/>
          <w:szCs w:val="32"/>
          <w:lang w:val="en-US" w:eastAsia="zh-CN" w:bidi="ar"/>
        </w:rPr>
        <w:t>一、管理原则</w:t>
      </w:r>
    </w:p>
    <w:p>
      <w:pPr>
        <w:snapToGrid w:val="0"/>
        <w:spacing w:line="578" w:lineRule="exact"/>
        <w:ind w:firstLine="643" w:firstLineChars="200"/>
        <w:rPr>
          <w:rFonts w:hint="default" w:ascii="Times New Roman" w:hAnsi="Times New Roman" w:eastAsia="方正仿宋_GBK" w:cs="Times New Roman"/>
          <w:kern w:val="2"/>
          <w:sz w:val="32"/>
          <w:szCs w:val="32"/>
          <w:lang w:bidi="ar"/>
        </w:rPr>
      </w:pPr>
      <w:r>
        <w:rPr>
          <w:rFonts w:hint="eastAsia" w:ascii="方正楷体_GBK" w:hAnsi="方正楷体_GBK" w:eastAsia="方正楷体_GBK" w:cs="方正楷体_GBK"/>
          <w:b/>
          <w:bCs/>
          <w:kern w:val="2"/>
          <w:sz w:val="32"/>
          <w:szCs w:val="32"/>
          <w:lang w:bidi="ar"/>
        </w:rPr>
        <w:t>（一）</w:t>
      </w:r>
      <w:r>
        <w:rPr>
          <w:rFonts w:hint="eastAsia" w:ascii="方正楷体_GBK" w:hAnsi="方正楷体_GBK" w:eastAsia="方正楷体_GBK" w:cs="方正楷体_GBK"/>
          <w:b/>
          <w:bCs/>
          <w:kern w:val="2"/>
          <w:sz w:val="32"/>
          <w:szCs w:val="32"/>
          <w:lang w:val="en-US" w:eastAsia="zh-CN" w:bidi="ar"/>
        </w:rPr>
        <w:t>积极动员</w:t>
      </w:r>
      <w:r>
        <w:rPr>
          <w:rFonts w:hint="eastAsia" w:ascii="方正楷体_GBK" w:hAnsi="方正楷体_GBK" w:eastAsia="方正楷体_GBK" w:cs="方正楷体_GBK"/>
          <w:b/>
          <w:bCs/>
          <w:kern w:val="2"/>
          <w:sz w:val="32"/>
          <w:szCs w:val="32"/>
          <w:lang w:bidi="ar"/>
        </w:rPr>
        <w:t>。</w:t>
      </w:r>
      <w:r>
        <w:rPr>
          <w:rFonts w:hint="default" w:ascii="Times New Roman" w:hAnsi="Times New Roman" w:eastAsia="方正仿宋_GBK" w:cs="Times New Roman"/>
          <w:kern w:val="2"/>
          <w:sz w:val="32"/>
          <w:szCs w:val="32"/>
          <w:lang w:val="en-US" w:eastAsia="zh-CN" w:bidi="ar"/>
        </w:rPr>
        <w:t>动员</w:t>
      </w:r>
      <w:r>
        <w:rPr>
          <w:rFonts w:hint="default" w:ascii="Times New Roman" w:hAnsi="Times New Roman" w:eastAsia="方正仿宋_GBK" w:cs="Times New Roman"/>
          <w:kern w:val="2"/>
          <w:sz w:val="32"/>
          <w:szCs w:val="32"/>
          <w:lang w:bidi="ar"/>
        </w:rPr>
        <w:t>有意愿、有能力的社会组织参与</w:t>
      </w:r>
      <w:r>
        <w:rPr>
          <w:rFonts w:hint="default" w:ascii="Times New Roman" w:hAnsi="Times New Roman" w:eastAsia="方正仿宋_GBK" w:cs="Times New Roman"/>
          <w:kern w:val="2"/>
          <w:sz w:val="32"/>
          <w:szCs w:val="32"/>
          <w:lang w:val="en-US" w:eastAsia="zh-CN" w:bidi="ar"/>
        </w:rPr>
        <w:t>艾滋病防治</w:t>
      </w:r>
      <w:r>
        <w:rPr>
          <w:rFonts w:hint="default" w:ascii="Times New Roman" w:hAnsi="Times New Roman" w:eastAsia="方正仿宋_GBK" w:cs="Times New Roman"/>
          <w:kern w:val="2"/>
          <w:sz w:val="32"/>
          <w:szCs w:val="32"/>
          <w:lang w:bidi="ar"/>
        </w:rPr>
        <w:t>工作。</w:t>
      </w:r>
    </w:p>
    <w:p>
      <w:pPr>
        <w:snapToGrid w:val="0"/>
        <w:spacing w:line="578" w:lineRule="exact"/>
        <w:ind w:firstLine="643" w:firstLineChars="200"/>
        <w:rPr>
          <w:rFonts w:hint="default" w:ascii="Times New Roman" w:hAnsi="Times New Roman" w:eastAsia="方正仿宋_GBK" w:cs="Times New Roman"/>
          <w:kern w:val="2"/>
          <w:sz w:val="32"/>
          <w:szCs w:val="32"/>
          <w:lang w:bidi="ar"/>
        </w:rPr>
      </w:pPr>
      <w:r>
        <w:rPr>
          <w:rFonts w:hint="default" w:ascii="方正楷体_GBK" w:hAnsi="方正楷体_GBK" w:eastAsia="方正楷体_GBK" w:cs="方正楷体_GBK"/>
          <w:b/>
          <w:bCs/>
          <w:kern w:val="2"/>
          <w:sz w:val="32"/>
          <w:szCs w:val="32"/>
          <w:lang w:bidi="ar"/>
        </w:rPr>
        <w:t>（二）</w:t>
      </w:r>
      <w:r>
        <w:rPr>
          <w:rFonts w:hint="default" w:ascii="方正楷体_GBK" w:hAnsi="方正楷体_GBK" w:eastAsia="方正楷体_GBK" w:cs="方正楷体_GBK"/>
          <w:b/>
          <w:bCs/>
          <w:kern w:val="2"/>
          <w:sz w:val="32"/>
          <w:szCs w:val="32"/>
          <w:lang w:val="en-US" w:eastAsia="zh-CN" w:bidi="ar"/>
        </w:rPr>
        <w:t>公平竞争。</w:t>
      </w:r>
      <w:r>
        <w:rPr>
          <w:rFonts w:hint="default" w:ascii="Times New Roman" w:hAnsi="Times New Roman" w:eastAsia="方正仿宋_GBK" w:cs="Times New Roman"/>
          <w:kern w:val="2"/>
          <w:sz w:val="32"/>
          <w:szCs w:val="32"/>
          <w:lang w:val="en-US" w:eastAsia="zh-CN" w:bidi="ar"/>
        </w:rPr>
        <w:t>采取公开招募</w:t>
      </w:r>
      <w:r>
        <w:rPr>
          <w:rFonts w:hint="default" w:ascii="Times New Roman" w:hAnsi="Times New Roman" w:eastAsia="方正仿宋_GBK" w:cs="Times New Roman"/>
          <w:kern w:val="2"/>
          <w:sz w:val="32"/>
          <w:szCs w:val="32"/>
          <w:lang w:bidi="ar"/>
        </w:rPr>
        <w:t>、</w:t>
      </w:r>
      <w:r>
        <w:rPr>
          <w:rFonts w:hint="default" w:ascii="Times New Roman" w:hAnsi="Times New Roman" w:eastAsia="方正仿宋_GBK" w:cs="Times New Roman"/>
          <w:kern w:val="2"/>
          <w:sz w:val="32"/>
          <w:szCs w:val="32"/>
          <w:lang w:val="en-US" w:eastAsia="zh-CN" w:bidi="ar"/>
        </w:rPr>
        <w:t>公平</w:t>
      </w:r>
      <w:r>
        <w:rPr>
          <w:rFonts w:hint="default" w:ascii="Times New Roman" w:hAnsi="Times New Roman" w:eastAsia="方正仿宋_GBK" w:cs="Times New Roman"/>
          <w:kern w:val="2"/>
          <w:sz w:val="32"/>
          <w:szCs w:val="32"/>
          <w:lang w:bidi="ar"/>
        </w:rPr>
        <w:t>竞争、</w:t>
      </w:r>
      <w:r>
        <w:rPr>
          <w:rFonts w:hint="default" w:ascii="Times New Roman" w:hAnsi="Times New Roman" w:eastAsia="方正仿宋_GBK" w:cs="Times New Roman"/>
          <w:kern w:val="2"/>
          <w:sz w:val="32"/>
          <w:szCs w:val="32"/>
          <w:lang w:val="en-US" w:eastAsia="zh-CN" w:bidi="ar"/>
        </w:rPr>
        <w:t>专家</w:t>
      </w:r>
      <w:r>
        <w:rPr>
          <w:rFonts w:hint="default" w:ascii="Times New Roman" w:hAnsi="Times New Roman" w:eastAsia="方正仿宋_GBK" w:cs="Times New Roman"/>
          <w:kern w:val="2"/>
          <w:sz w:val="32"/>
          <w:szCs w:val="32"/>
          <w:lang w:bidi="ar"/>
        </w:rPr>
        <w:t>评审、择优支持的方式确定支持项目。</w:t>
      </w:r>
    </w:p>
    <w:p>
      <w:pPr>
        <w:snapToGrid w:val="0"/>
        <w:spacing w:line="578" w:lineRule="exact"/>
        <w:ind w:firstLine="643" w:firstLineChars="200"/>
        <w:rPr>
          <w:rFonts w:hint="default" w:ascii="Times New Roman" w:hAnsi="Times New Roman" w:eastAsia="方正仿宋_GBK" w:cs="Times New Roman"/>
          <w:kern w:val="2"/>
          <w:sz w:val="32"/>
          <w:szCs w:val="32"/>
          <w:lang w:bidi="ar"/>
        </w:rPr>
      </w:pPr>
      <w:r>
        <w:rPr>
          <w:rFonts w:hint="default" w:ascii="方正楷体_GBK" w:hAnsi="方正楷体_GBK" w:eastAsia="方正楷体_GBK" w:cs="方正楷体_GBK"/>
          <w:b/>
          <w:bCs/>
          <w:kern w:val="2"/>
          <w:sz w:val="32"/>
          <w:szCs w:val="32"/>
          <w:lang w:val="en-US" w:eastAsia="zh-CN" w:bidi="ar"/>
        </w:rPr>
        <w:t>（三）属地管理。</w:t>
      </w:r>
      <w:r>
        <w:rPr>
          <w:rFonts w:hint="default" w:ascii="Times New Roman" w:hAnsi="Times New Roman" w:eastAsia="方正仿宋_GBK" w:cs="Times New Roman"/>
          <w:kern w:val="2"/>
          <w:sz w:val="32"/>
          <w:szCs w:val="32"/>
          <w:lang w:bidi="ar"/>
        </w:rPr>
        <w:t>社会组织应在其民政</w:t>
      </w:r>
      <w:r>
        <w:rPr>
          <w:rFonts w:hint="default" w:ascii="Times New Roman" w:hAnsi="Times New Roman" w:eastAsia="方正仿宋_GBK" w:cs="Times New Roman"/>
          <w:kern w:val="2"/>
          <w:sz w:val="32"/>
          <w:szCs w:val="32"/>
          <w:lang w:eastAsia="zh-CN" w:bidi="ar"/>
        </w:rPr>
        <w:t>部门</w:t>
      </w:r>
      <w:r>
        <w:rPr>
          <w:rFonts w:hint="default" w:ascii="Times New Roman" w:hAnsi="Times New Roman" w:eastAsia="方正仿宋_GBK" w:cs="Times New Roman"/>
          <w:kern w:val="2"/>
          <w:sz w:val="32"/>
          <w:szCs w:val="32"/>
          <w:lang w:bidi="ar"/>
        </w:rPr>
        <w:t>登记的地域范围内开展防治工作，接受属地</w:t>
      </w:r>
      <w:r>
        <w:rPr>
          <w:rFonts w:hint="default" w:ascii="Times New Roman" w:hAnsi="Times New Roman" w:eastAsia="方正仿宋_GBK" w:cs="Times New Roman"/>
          <w:kern w:val="2"/>
          <w:sz w:val="32"/>
          <w:szCs w:val="32"/>
          <w:lang w:val="en-US" w:eastAsia="zh-CN" w:bidi="ar"/>
        </w:rPr>
        <w:t>疾控机构</w:t>
      </w:r>
      <w:r>
        <w:rPr>
          <w:rFonts w:hint="default" w:ascii="Times New Roman" w:hAnsi="Times New Roman" w:eastAsia="方正仿宋_GBK" w:cs="Times New Roman"/>
          <w:kern w:val="2"/>
          <w:sz w:val="32"/>
          <w:szCs w:val="32"/>
          <w:lang w:bidi="ar"/>
        </w:rPr>
        <w:t>的</w:t>
      </w:r>
      <w:r>
        <w:rPr>
          <w:rFonts w:hint="default" w:ascii="Times New Roman" w:hAnsi="Times New Roman" w:eastAsia="方正仿宋_GBK" w:cs="Times New Roman"/>
          <w:kern w:val="2"/>
          <w:sz w:val="32"/>
          <w:szCs w:val="32"/>
          <w:lang w:val="en-US" w:eastAsia="zh-CN" w:bidi="ar"/>
        </w:rPr>
        <w:t>审核评价与</w:t>
      </w:r>
      <w:r>
        <w:rPr>
          <w:rFonts w:hint="default" w:ascii="Times New Roman" w:hAnsi="Times New Roman" w:eastAsia="方正仿宋_GBK" w:cs="Times New Roman"/>
          <w:kern w:val="2"/>
          <w:sz w:val="32"/>
          <w:szCs w:val="32"/>
          <w:lang w:bidi="ar"/>
        </w:rPr>
        <w:t>技术指导。</w:t>
      </w:r>
    </w:p>
    <w:p>
      <w:pPr>
        <w:snapToGrid w:val="0"/>
        <w:spacing w:line="578" w:lineRule="exact"/>
        <w:ind w:firstLine="643" w:firstLineChars="200"/>
        <w:rPr>
          <w:rFonts w:hint="default" w:ascii="Times New Roman" w:hAnsi="Times New Roman" w:eastAsia="方正仿宋_GBK" w:cs="Times New Roman"/>
          <w:kern w:val="2"/>
          <w:sz w:val="32"/>
          <w:szCs w:val="32"/>
          <w:lang w:val="en-US" w:eastAsia="zh-CN" w:bidi="ar"/>
        </w:rPr>
      </w:pPr>
      <w:r>
        <w:rPr>
          <w:rFonts w:hint="default" w:ascii="方正楷体_GBK" w:hAnsi="方正楷体_GBK" w:eastAsia="方正楷体_GBK" w:cs="方正楷体_GBK"/>
          <w:b/>
          <w:bCs/>
          <w:kern w:val="2"/>
          <w:sz w:val="32"/>
          <w:szCs w:val="32"/>
          <w:lang w:val="en-US" w:eastAsia="zh-CN" w:bidi="ar"/>
        </w:rPr>
        <w:t>（四）不重复支持。</w:t>
      </w:r>
      <w:r>
        <w:rPr>
          <w:rFonts w:hint="default" w:ascii="Times New Roman" w:hAnsi="Times New Roman" w:eastAsia="方正仿宋_GBK" w:cs="Times New Roman"/>
          <w:kern w:val="2"/>
          <w:sz w:val="32"/>
          <w:szCs w:val="32"/>
          <w:lang w:val="en-US" w:eastAsia="zh-CN" w:bidi="ar"/>
        </w:rPr>
        <w:t>原则上同一组织在同一地区所覆盖的目标人群不能与其他项目同类活动所覆盖的目标人群重复。</w:t>
      </w:r>
    </w:p>
    <w:p>
      <w:pPr>
        <w:snapToGrid w:val="0"/>
        <w:spacing w:line="578" w:lineRule="exact"/>
        <w:ind w:firstLine="643" w:firstLineChars="200"/>
        <w:rPr>
          <w:rFonts w:hint="default" w:ascii="Times New Roman" w:hAnsi="Times New Roman" w:eastAsia="方正仿宋_GBK" w:cs="Times New Roman"/>
          <w:kern w:val="2"/>
          <w:sz w:val="32"/>
          <w:szCs w:val="32"/>
          <w:lang w:val="en-US" w:eastAsia="zh-CN" w:bidi="ar"/>
        </w:rPr>
      </w:pPr>
      <w:r>
        <w:rPr>
          <w:rFonts w:hint="default" w:ascii="方正楷体_GBK" w:hAnsi="方正楷体_GBK" w:eastAsia="方正楷体_GBK" w:cs="方正楷体_GBK"/>
          <w:b/>
          <w:bCs/>
          <w:kern w:val="2"/>
          <w:sz w:val="32"/>
          <w:szCs w:val="32"/>
          <w:lang w:val="en-US" w:eastAsia="zh-CN" w:bidi="ar"/>
        </w:rPr>
        <w:t>（五）遵纪守法。</w:t>
      </w:r>
      <w:r>
        <w:rPr>
          <w:rFonts w:hint="default" w:ascii="Times New Roman" w:hAnsi="Times New Roman" w:eastAsia="方正仿宋_GBK" w:cs="Times New Roman"/>
          <w:kern w:val="2"/>
          <w:sz w:val="32"/>
          <w:szCs w:val="32"/>
          <w:lang w:bidi="ar"/>
        </w:rPr>
        <w:t>遵守我国相关的法律法规，符合民政部门对社会组织管理的相关要求。</w:t>
      </w:r>
    </w:p>
    <w:p>
      <w:pPr>
        <w:snapToGrid w:val="0"/>
        <w:spacing w:line="578" w:lineRule="exact"/>
        <w:ind w:firstLine="640" w:firstLineChars="200"/>
        <w:rPr>
          <w:rFonts w:hint="default" w:ascii="方正黑体_GBK" w:hAnsi="方正黑体_GBK" w:eastAsia="方正黑体_GBK" w:cs="方正黑体_GBK"/>
          <w:kern w:val="2"/>
          <w:sz w:val="32"/>
          <w:szCs w:val="32"/>
          <w:lang w:val="en-US" w:eastAsia="zh-CN" w:bidi="ar"/>
        </w:rPr>
      </w:pPr>
      <w:r>
        <w:rPr>
          <w:rFonts w:hint="default" w:ascii="方正黑体_GBK" w:hAnsi="方正黑体_GBK" w:eastAsia="方正黑体_GBK" w:cs="方正黑体_GBK"/>
          <w:kern w:val="2"/>
          <w:sz w:val="32"/>
          <w:szCs w:val="32"/>
          <w:lang w:val="en-US" w:eastAsia="zh-CN" w:bidi="ar"/>
        </w:rPr>
        <w:t>二、项目时间</w:t>
      </w:r>
    </w:p>
    <w:p>
      <w:pPr>
        <w:snapToGrid w:val="0"/>
        <w:spacing w:line="578" w:lineRule="exact"/>
        <w:ind w:firstLine="640" w:firstLineChars="200"/>
        <w:rPr>
          <w:rFonts w:hint="default" w:ascii="Times New Roman" w:hAnsi="Times New Roman" w:eastAsia="方正仿宋_GBK" w:cs="Times New Roman"/>
          <w:kern w:val="2"/>
          <w:sz w:val="32"/>
          <w:szCs w:val="32"/>
          <w:lang w:bidi="ar"/>
        </w:rPr>
      </w:pPr>
      <w:r>
        <w:rPr>
          <w:rFonts w:hint="default" w:ascii="Times New Roman" w:hAnsi="Times New Roman" w:eastAsia="方正仿宋_GBK" w:cs="Times New Roman"/>
          <w:kern w:val="2"/>
          <w:sz w:val="32"/>
          <w:szCs w:val="32"/>
          <w:lang w:eastAsia="zh-CN" w:bidi="ar"/>
        </w:rPr>
        <w:t>项目</w:t>
      </w:r>
      <w:r>
        <w:rPr>
          <w:rFonts w:hint="default" w:ascii="Times New Roman" w:hAnsi="Times New Roman" w:eastAsia="方正仿宋_GBK" w:cs="Times New Roman"/>
          <w:kern w:val="2"/>
          <w:sz w:val="32"/>
          <w:szCs w:val="32"/>
          <w:lang w:bidi="ar"/>
        </w:rPr>
        <w:t>执行时间为202</w:t>
      </w:r>
      <w:r>
        <w:rPr>
          <w:rFonts w:hint="default" w:ascii="Times New Roman" w:hAnsi="Times New Roman" w:eastAsia="方正仿宋_GBK" w:cs="Times New Roman"/>
          <w:kern w:val="2"/>
          <w:sz w:val="32"/>
          <w:szCs w:val="32"/>
          <w:lang w:val="en-US" w:eastAsia="zh-CN" w:bidi="ar"/>
        </w:rPr>
        <w:t>6</w:t>
      </w:r>
      <w:r>
        <w:rPr>
          <w:rFonts w:hint="default" w:ascii="Times New Roman" w:hAnsi="Times New Roman" w:eastAsia="方正仿宋_GBK" w:cs="Times New Roman"/>
          <w:kern w:val="2"/>
          <w:sz w:val="32"/>
          <w:szCs w:val="32"/>
          <w:lang w:bidi="ar"/>
        </w:rPr>
        <w:t>年</w:t>
      </w:r>
      <w:r>
        <w:rPr>
          <w:rFonts w:hint="default" w:ascii="Times New Roman" w:hAnsi="Times New Roman" w:eastAsia="方正仿宋_GBK" w:cs="Times New Roman"/>
          <w:kern w:val="2"/>
          <w:sz w:val="32"/>
          <w:szCs w:val="32"/>
          <w:lang w:val="en-US" w:eastAsia="zh-CN" w:bidi="ar"/>
        </w:rPr>
        <w:t>8</w:t>
      </w:r>
      <w:r>
        <w:rPr>
          <w:rFonts w:hint="default" w:ascii="Times New Roman" w:hAnsi="Times New Roman" w:eastAsia="方正仿宋_GBK" w:cs="Times New Roman"/>
          <w:kern w:val="2"/>
          <w:sz w:val="32"/>
          <w:szCs w:val="32"/>
          <w:lang w:bidi="ar"/>
        </w:rPr>
        <w:t>月1日至202</w:t>
      </w:r>
      <w:r>
        <w:rPr>
          <w:rFonts w:hint="default" w:ascii="Times New Roman" w:hAnsi="Times New Roman" w:eastAsia="方正仿宋_GBK" w:cs="Times New Roman"/>
          <w:kern w:val="2"/>
          <w:sz w:val="32"/>
          <w:szCs w:val="32"/>
          <w:lang w:val="en-US" w:eastAsia="zh-CN" w:bidi="ar"/>
        </w:rPr>
        <w:t>7</w:t>
      </w:r>
      <w:r>
        <w:rPr>
          <w:rFonts w:hint="default" w:ascii="Times New Roman" w:hAnsi="Times New Roman" w:eastAsia="方正仿宋_GBK" w:cs="Times New Roman"/>
          <w:kern w:val="2"/>
          <w:sz w:val="32"/>
          <w:szCs w:val="32"/>
          <w:lang w:bidi="ar"/>
        </w:rPr>
        <w:t>年</w:t>
      </w: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kern w:val="2"/>
          <w:sz w:val="32"/>
          <w:szCs w:val="32"/>
          <w:lang w:bidi="ar"/>
        </w:rPr>
        <w:t>月3</w:t>
      </w: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kern w:val="2"/>
          <w:sz w:val="32"/>
          <w:szCs w:val="32"/>
          <w:lang w:bidi="ar"/>
        </w:rPr>
        <w:t>日。</w:t>
      </w:r>
    </w:p>
    <w:p>
      <w:pPr>
        <w:snapToGrid w:val="0"/>
        <w:spacing w:line="578" w:lineRule="exact"/>
        <w:ind w:firstLine="640" w:firstLineChars="200"/>
        <w:rPr>
          <w:rFonts w:hint="default" w:ascii="方正黑体_GBK" w:hAnsi="方正黑体_GBK" w:eastAsia="方正黑体_GBK" w:cs="方正黑体_GBK"/>
          <w:kern w:val="2"/>
          <w:sz w:val="32"/>
          <w:szCs w:val="32"/>
          <w:lang w:bidi="ar"/>
        </w:rPr>
      </w:pPr>
      <w:r>
        <w:rPr>
          <w:rFonts w:hint="default" w:ascii="方正黑体_GBK" w:hAnsi="方正黑体_GBK" w:eastAsia="方正黑体_GBK" w:cs="方正黑体_GBK"/>
          <w:kern w:val="2"/>
          <w:sz w:val="32"/>
          <w:szCs w:val="32"/>
          <w:lang w:val="en-US" w:eastAsia="zh-CN" w:bidi="ar"/>
        </w:rPr>
        <w:t>三、</w:t>
      </w:r>
      <w:r>
        <w:rPr>
          <w:rFonts w:hint="default" w:ascii="方正黑体_GBK" w:hAnsi="方正黑体_GBK" w:eastAsia="方正黑体_GBK" w:cs="方正黑体_GBK"/>
          <w:kern w:val="2"/>
          <w:sz w:val="32"/>
          <w:szCs w:val="32"/>
          <w:lang w:bidi="ar"/>
        </w:rPr>
        <w:t>申请领域和范围</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主要支持社会组织开展以下2类领域活动：</w:t>
      </w:r>
    </w:p>
    <w:p>
      <w:pPr>
        <w:snapToGrid w:val="0"/>
        <w:spacing w:line="578" w:lineRule="exact"/>
        <w:ind w:firstLine="643" w:firstLineChars="200"/>
        <w:rPr>
          <w:rFonts w:hint="default" w:ascii="Times New Roman" w:hAnsi="Times New Roman" w:eastAsia="方正仿宋_GBK" w:cs="Times New Roman"/>
          <w:kern w:val="2"/>
          <w:sz w:val="32"/>
          <w:szCs w:val="32"/>
          <w:lang w:val="en-US" w:eastAsia="zh-CN" w:bidi="ar"/>
        </w:rPr>
      </w:pPr>
      <w:r>
        <w:rPr>
          <w:rFonts w:hint="default" w:ascii="方正楷体_GBK" w:hAnsi="方正楷体_GBK" w:eastAsia="方正楷体_GBK" w:cs="方正楷体_GBK"/>
          <w:b/>
          <w:bCs/>
          <w:kern w:val="2"/>
          <w:sz w:val="32"/>
          <w:szCs w:val="32"/>
          <w:lang w:val="en-US" w:eastAsia="zh-CN" w:bidi="ar"/>
        </w:rPr>
        <w:t>（一）流动人口、青少年学生宣传（A类）。</w:t>
      </w:r>
      <w:r>
        <w:rPr>
          <w:rFonts w:hint="default" w:ascii="Times New Roman" w:hAnsi="Times New Roman" w:eastAsia="方正仿宋_GBK" w:cs="Times New Roman"/>
          <w:kern w:val="2"/>
          <w:sz w:val="32"/>
          <w:szCs w:val="32"/>
          <w:lang w:val="en-US" w:eastAsia="zh-CN" w:bidi="ar"/>
        </w:rPr>
        <w:t>在车站码头、建筑工地开展流动人口健康宣传、发放宣传材料，提高目标人群艾滋病防治知识知晓率。针对大中专院校、中职学校在校青少年学生开展适宜的艾滋病预防宣传教育，提高青少年学生艾滋病防病意识。</w:t>
      </w:r>
    </w:p>
    <w:p>
      <w:pPr>
        <w:snapToGrid w:val="0"/>
        <w:spacing w:line="578" w:lineRule="exact"/>
        <w:ind w:firstLine="643" w:firstLineChars="200"/>
        <w:rPr>
          <w:rFonts w:hint="default" w:ascii="Times New Roman" w:hAnsi="Times New Roman" w:eastAsia="方正仿宋_GBK" w:cs="Times New Roman"/>
          <w:kern w:val="2"/>
          <w:sz w:val="32"/>
          <w:szCs w:val="32"/>
          <w:lang w:val="en-US" w:eastAsia="zh-CN" w:bidi="ar"/>
        </w:rPr>
      </w:pPr>
      <w:r>
        <w:rPr>
          <w:rFonts w:hint="default" w:ascii="方正楷体_GBK" w:hAnsi="方正楷体_GBK" w:eastAsia="方正楷体_GBK" w:cs="方正楷体_GBK"/>
          <w:b/>
          <w:bCs/>
          <w:kern w:val="2"/>
          <w:sz w:val="32"/>
          <w:szCs w:val="32"/>
          <w:lang w:val="en-US" w:eastAsia="zh-CN" w:bidi="ar"/>
        </w:rPr>
        <w:t>（二）重点人群干预（B类）。</w:t>
      </w:r>
      <w:r>
        <w:rPr>
          <w:rFonts w:hint="default" w:ascii="Times New Roman" w:hAnsi="Times New Roman" w:eastAsia="方正仿宋_GBK" w:cs="Times New Roman"/>
          <w:kern w:val="2"/>
          <w:sz w:val="32"/>
          <w:szCs w:val="32"/>
          <w:lang w:val="en-US" w:eastAsia="zh-CN" w:bidi="ar"/>
        </w:rPr>
        <w:t>在宣传教育的基础上，重点提高失足妇女、男男性行为者、中老年男性等人群安全套使用率，推广艾滋病检测信息、方法及途径等，发放安全套和润滑油，提供诊疗服务信息和转介。</w:t>
      </w:r>
    </w:p>
    <w:p>
      <w:pPr>
        <w:snapToGrid w:val="0"/>
        <w:spacing w:line="578" w:lineRule="exact"/>
        <w:ind w:firstLine="640" w:firstLineChars="200"/>
        <w:rPr>
          <w:rFonts w:hint="default" w:ascii="方正黑体_GBK" w:hAnsi="方正黑体_GBK" w:eastAsia="方正黑体_GBK" w:cs="方正黑体_GBK"/>
          <w:kern w:val="2"/>
          <w:sz w:val="32"/>
          <w:szCs w:val="32"/>
          <w:lang w:val="en-US" w:eastAsia="zh-CN" w:bidi="ar"/>
        </w:rPr>
      </w:pPr>
      <w:r>
        <w:rPr>
          <w:rFonts w:hint="default" w:ascii="方正黑体_GBK" w:hAnsi="方正黑体_GBK" w:eastAsia="方正黑体_GBK" w:cs="方正黑体_GBK"/>
          <w:kern w:val="2"/>
          <w:sz w:val="32"/>
          <w:szCs w:val="32"/>
          <w:lang w:val="en-US" w:eastAsia="zh-CN" w:bidi="ar"/>
        </w:rPr>
        <w:t>四、经费预算</w:t>
      </w:r>
    </w:p>
    <w:p>
      <w:pPr>
        <w:snapToGrid w:val="0"/>
        <w:spacing w:line="578" w:lineRule="exact"/>
        <w:ind w:firstLine="643" w:firstLineChars="200"/>
        <w:rPr>
          <w:rFonts w:hint="default" w:ascii="Times New Roman" w:hAnsi="Times New Roman" w:eastAsia="方正仿宋_GBK" w:cs="Times New Roman"/>
          <w:kern w:val="2"/>
          <w:sz w:val="32"/>
          <w:szCs w:val="32"/>
          <w:lang w:val="en-US" w:eastAsia="zh-CN" w:bidi="ar"/>
        </w:rPr>
      </w:pPr>
      <w:r>
        <w:rPr>
          <w:rFonts w:hint="default" w:ascii="方正楷体_GBK" w:hAnsi="方正楷体_GBK" w:eastAsia="方正楷体_GBK" w:cs="方正楷体_GBK"/>
          <w:b/>
          <w:bCs/>
          <w:kern w:val="2"/>
          <w:sz w:val="32"/>
          <w:szCs w:val="32"/>
          <w:lang w:val="en-US" w:eastAsia="zh-CN" w:bidi="ar"/>
        </w:rPr>
        <w:t>（一）流动人口、青少年学生宣传</w:t>
      </w:r>
      <w:r>
        <w:rPr>
          <w:rFonts w:hint="eastAsia" w:ascii="方正楷体_GBK" w:hAnsi="方正楷体_GBK" w:eastAsia="方正楷体_GBK" w:cs="方正楷体_GBK"/>
          <w:b/>
          <w:bCs/>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服务单价不高于5元/人，预算总额小于等于“宣传教育覆盖人数*服务单价”。宣传类项目预算总额不低于0.5万元，不高于0.8万元。允许多个机构进行申报，但服务地点和服务人群不能重复。</w:t>
      </w:r>
    </w:p>
    <w:p>
      <w:pPr>
        <w:snapToGrid w:val="0"/>
        <w:spacing w:line="578" w:lineRule="exact"/>
        <w:ind w:firstLine="643" w:firstLineChars="200"/>
        <w:rPr>
          <w:rFonts w:hint="default" w:ascii="Times New Roman" w:hAnsi="Times New Roman" w:eastAsia="方正仿宋_GBK" w:cs="Times New Roman"/>
          <w:kern w:val="2"/>
          <w:sz w:val="32"/>
          <w:szCs w:val="32"/>
          <w:lang w:val="en-US" w:eastAsia="zh-CN" w:bidi="ar"/>
        </w:rPr>
      </w:pPr>
      <w:r>
        <w:rPr>
          <w:rFonts w:hint="default" w:ascii="方正楷体_GBK" w:hAnsi="方正楷体_GBK" w:eastAsia="方正楷体_GBK" w:cs="方正楷体_GBK"/>
          <w:b/>
          <w:bCs/>
          <w:kern w:val="2"/>
          <w:sz w:val="32"/>
          <w:szCs w:val="32"/>
          <w:lang w:val="en-US" w:eastAsia="zh-CN" w:bidi="ar"/>
        </w:rPr>
        <w:t>（二）高危重点人群干预：</w:t>
      </w:r>
      <w:r>
        <w:rPr>
          <w:rFonts w:hint="default" w:ascii="Times New Roman" w:hAnsi="Times New Roman" w:eastAsia="方正仿宋_GBK" w:cs="Times New Roman"/>
          <w:kern w:val="2"/>
          <w:sz w:val="32"/>
          <w:szCs w:val="32"/>
          <w:lang w:val="en-US" w:eastAsia="zh-CN" w:bidi="ar"/>
        </w:rPr>
        <w:t>服务单价不高于150元/人，预算总额小于等于“干预检测人数*服务单价”。干预类项目（含重点人群干预干预检测）预算总额不低于1万元，不高于2万元。允许多个机构进行申报，但服务地点和服务人群不能重复。</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支持社会组织、学校团体开展活动总经费不超过12.00万元，按照实际申报情况审核。</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项目预算根据实际工作需要据实列支。项目经费不支持科学研究、设备购买、人员工资、安全套和检测试剂采购，不支持超越机构业务范围和活动区域开展活动。</w:t>
      </w:r>
    </w:p>
    <w:p>
      <w:pPr>
        <w:snapToGrid w:val="0"/>
        <w:spacing w:line="578" w:lineRule="exact"/>
        <w:ind w:firstLine="640" w:firstLineChars="200"/>
        <w:rPr>
          <w:rFonts w:hint="default" w:ascii="方正黑体_GBK" w:hAnsi="方正黑体_GBK" w:eastAsia="方正黑体_GBK" w:cs="方正黑体_GBK"/>
          <w:kern w:val="2"/>
          <w:sz w:val="32"/>
          <w:szCs w:val="32"/>
          <w:lang w:bidi="ar"/>
        </w:rPr>
      </w:pPr>
      <w:r>
        <w:rPr>
          <w:rFonts w:hint="default" w:ascii="方正黑体_GBK" w:hAnsi="方正黑体_GBK" w:eastAsia="方正黑体_GBK" w:cs="方正黑体_GBK"/>
          <w:kern w:val="2"/>
          <w:sz w:val="32"/>
          <w:szCs w:val="32"/>
          <w:lang w:val="en-US" w:eastAsia="zh-CN" w:bidi="ar"/>
        </w:rPr>
        <w:t>五</w:t>
      </w:r>
      <w:r>
        <w:rPr>
          <w:rFonts w:hint="default" w:ascii="方正黑体_GBK" w:hAnsi="方正黑体_GBK" w:eastAsia="方正黑体_GBK" w:cs="方正黑体_GBK"/>
          <w:kern w:val="2"/>
          <w:sz w:val="32"/>
          <w:szCs w:val="32"/>
          <w:lang w:bidi="ar"/>
        </w:rPr>
        <w:t>、申请要求</w:t>
      </w:r>
    </w:p>
    <w:p>
      <w:pPr>
        <w:pStyle w:val="6"/>
        <w:tabs>
          <w:tab w:val="left" w:pos="426"/>
          <w:tab w:val="left" w:pos="540"/>
        </w:tabs>
        <w:snapToGrid/>
        <w:spacing w:line="578" w:lineRule="exact"/>
        <w:ind w:firstLine="643"/>
        <w:rPr>
          <w:rFonts w:hint="default" w:ascii="方正楷体_GBK" w:hAnsi="方正楷体_GBK" w:eastAsia="方正楷体_GBK" w:cs="方正楷体_GBK"/>
          <w:b/>
          <w:bCs/>
          <w:kern w:val="2"/>
          <w:sz w:val="32"/>
          <w:szCs w:val="32"/>
          <w:lang w:val="en-US" w:eastAsia="zh-CN" w:bidi="ar"/>
        </w:rPr>
      </w:pPr>
      <w:r>
        <w:rPr>
          <w:rFonts w:hint="default" w:ascii="方正楷体_GBK" w:hAnsi="方正楷体_GBK" w:eastAsia="方正楷体_GBK" w:cs="方正楷体_GBK"/>
          <w:b/>
          <w:bCs/>
          <w:kern w:val="2"/>
          <w:sz w:val="32"/>
          <w:szCs w:val="32"/>
          <w:lang w:val="en-US" w:eastAsia="zh-CN" w:bidi="ar"/>
        </w:rPr>
        <w:t>（一）社会（社区）组织。</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1.有稳定的工作队伍和艾滋病防治项目执行经验（经验非硬性要求），具有良好信誉。</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2.凡经民政部门登记的社会组织，具备完善的组织机构、健全的财务制度和独立的银行账户，并需提供民政部门登记证明。</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3.未经民政部门登记的社区组织，其项目经费必须由符合条件的托管机构进行资金托管。资金托管机构可由申请机构自行寻找或商请当地疾病预防控制中心、医疗机构或妇幼保健中心协调解决。项目不接受以个人名义的申报。</w:t>
      </w:r>
    </w:p>
    <w:p>
      <w:pPr>
        <w:snapToGrid w:val="0"/>
        <w:spacing w:line="578" w:lineRule="exact"/>
        <w:ind w:firstLine="643" w:firstLineChars="200"/>
        <w:rPr>
          <w:rFonts w:hint="default" w:ascii="Times New Roman" w:hAnsi="Times New Roman" w:eastAsia="方正仿宋_GBK" w:cs="Times New Roman"/>
          <w:kern w:val="2"/>
          <w:sz w:val="32"/>
          <w:szCs w:val="32"/>
          <w:lang w:val="en-US" w:eastAsia="zh-CN" w:bidi="ar"/>
        </w:rPr>
      </w:pPr>
      <w:r>
        <w:rPr>
          <w:rFonts w:hint="default" w:ascii="方正楷体_GBK" w:hAnsi="方正楷体_GBK" w:eastAsia="方正楷体_GBK" w:cs="方正楷体_GBK"/>
          <w:b/>
          <w:bCs/>
          <w:kern w:val="2"/>
          <w:sz w:val="32"/>
          <w:szCs w:val="32"/>
          <w:lang w:val="en-US" w:eastAsia="zh-CN" w:bidi="ar"/>
        </w:rPr>
        <w:t>（二）大中专院校、中职学校学生社团。</w:t>
      </w:r>
      <w:r>
        <w:rPr>
          <w:rFonts w:hint="default" w:ascii="Times New Roman" w:hAnsi="Times New Roman" w:eastAsia="方正仿宋_GBK" w:cs="Times New Roman"/>
          <w:kern w:val="2"/>
          <w:sz w:val="32"/>
          <w:szCs w:val="32"/>
          <w:lang w:val="en-US" w:eastAsia="zh-CN" w:bidi="ar"/>
        </w:rPr>
        <w:t>由学生自发组成，在校党委、校团委或学工部的领导下，或得到学校相关部门认可的学生社团（如学生会、学生社联、学生社团组织、红丝带志愿者组织、大学生公益组织等）。</w:t>
      </w:r>
    </w:p>
    <w:p>
      <w:pPr>
        <w:pStyle w:val="6"/>
        <w:tabs>
          <w:tab w:val="left" w:pos="426"/>
          <w:tab w:val="left" w:pos="540"/>
        </w:tabs>
        <w:snapToGrid/>
        <w:spacing w:line="578" w:lineRule="exact"/>
        <w:ind w:firstLine="643"/>
        <w:rPr>
          <w:rFonts w:hint="default" w:ascii="方正楷体_GBK" w:hAnsi="方正楷体_GBK" w:eastAsia="方正楷体_GBK" w:cs="方正楷体_GBK"/>
          <w:b/>
          <w:bCs/>
          <w:kern w:val="2"/>
          <w:sz w:val="32"/>
          <w:szCs w:val="32"/>
          <w:lang w:val="en-US" w:eastAsia="zh-CN" w:bidi="ar"/>
        </w:rPr>
      </w:pPr>
      <w:r>
        <w:rPr>
          <w:rFonts w:hint="default" w:ascii="方正楷体_GBK" w:hAnsi="方正楷体_GBK" w:eastAsia="方正楷体_GBK" w:cs="方正楷体_GBK"/>
          <w:b/>
          <w:bCs/>
          <w:kern w:val="2"/>
          <w:sz w:val="32"/>
          <w:szCs w:val="32"/>
          <w:lang w:val="en-US" w:eastAsia="zh-CN" w:bidi="ar"/>
        </w:rPr>
        <w:t>（</w:t>
      </w:r>
      <w:r>
        <w:rPr>
          <w:rFonts w:hint="eastAsia" w:ascii="方正楷体_GBK" w:hAnsi="方正楷体_GBK" w:eastAsia="方正楷体_GBK" w:cs="方正楷体_GBK"/>
          <w:b/>
          <w:bCs/>
          <w:kern w:val="2"/>
          <w:sz w:val="32"/>
          <w:szCs w:val="32"/>
          <w:lang w:val="en-US" w:eastAsia="zh-CN" w:bidi="ar"/>
        </w:rPr>
        <w:t>三</w:t>
      </w:r>
      <w:r>
        <w:rPr>
          <w:rFonts w:hint="default" w:ascii="方正楷体_GBK" w:hAnsi="方正楷体_GBK" w:eastAsia="方正楷体_GBK" w:cs="方正楷体_GBK"/>
          <w:b/>
          <w:bCs/>
          <w:kern w:val="2"/>
          <w:sz w:val="32"/>
          <w:szCs w:val="32"/>
          <w:lang w:val="en-US" w:eastAsia="zh-CN" w:bidi="ar"/>
        </w:rPr>
        <w:t>）经费托管机构。</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1.托管机构应依法登记并有效存续，具备国家规定的完善的财务制度，有独立账户，开展艾滋病防治相关领域工作。</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2.在被托管机构申请成功后以三方合同的形式，明确愿意为实施机构进行经费托管。</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3.明确委托社区组织在本托管机构注册区域内开展项目活动，并明确项目负责人和财务主管人员，保证资金按照项目要求合理使用和经费报账及时。</w:t>
      </w:r>
    </w:p>
    <w:p>
      <w:pPr>
        <w:snapToGrid w:val="0"/>
        <w:spacing w:line="578" w:lineRule="exact"/>
        <w:ind w:firstLine="640" w:firstLineChars="200"/>
        <w:rPr>
          <w:rFonts w:hint="eastAsia" w:ascii="方正黑体_GBK" w:hAnsi="方正黑体_GBK" w:eastAsia="方正黑体_GBK" w:cs="方正黑体_GBK"/>
          <w:kern w:val="2"/>
          <w:sz w:val="32"/>
          <w:szCs w:val="32"/>
          <w:lang w:val="en-US" w:eastAsia="zh-CN" w:bidi="ar"/>
        </w:rPr>
      </w:pPr>
      <w:r>
        <w:rPr>
          <w:rFonts w:hint="eastAsia" w:ascii="方正黑体_GBK" w:hAnsi="方正黑体_GBK" w:eastAsia="方正黑体_GBK" w:cs="方正黑体_GBK"/>
          <w:kern w:val="2"/>
          <w:sz w:val="32"/>
          <w:szCs w:val="32"/>
          <w:lang w:val="en-US" w:eastAsia="zh-CN" w:bidi="ar"/>
        </w:rPr>
        <w:t>六</w:t>
      </w:r>
      <w:r>
        <w:rPr>
          <w:rFonts w:hint="eastAsia" w:ascii="方正黑体_GBK" w:hAnsi="方正黑体_GBK" w:eastAsia="方正黑体_GBK" w:cs="方正黑体_GBK"/>
          <w:kern w:val="2"/>
          <w:sz w:val="32"/>
          <w:szCs w:val="32"/>
          <w:lang w:bidi="ar"/>
        </w:rPr>
        <w:t>、</w:t>
      </w:r>
      <w:r>
        <w:rPr>
          <w:rFonts w:hint="eastAsia" w:ascii="方正黑体_GBK" w:hAnsi="方正黑体_GBK" w:eastAsia="方正黑体_GBK" w:cs="方正黑体_GBK"/>
          <w:kern w:val="2"/>
          <w:sz w:val="32"/>
          <w:szCs w:val="32"/>
          <w:lang w:val="en-US" w:eastAsia="zh-CN" w:bidi="ar"/>
        </w:rPr>
        <w:t>项目申报</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（一）申报机构填写《2026年资阳市艾滋病防治社会动员服务项目申请书》（见附件3）一式三份，A4 纸打印，签字盖章，并于2026年8月15日前将电子扫描件和word版本上传至项目办邮箱（305806227@qq.com）。</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（二）项目申请书必须由属地疾病预防控制中心填写意见并盖章，并由属地疾病预防控制中心对申请书的内容及相关资料进行审核后逐级上报至市疾病预防控制中心。</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（三）申报机构可预算不超过所申请项目总经费5%的托管机构管理经费。</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（四）每个符合申报资质的社会组织限申报一个项目且仅含一类目标人群。</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（五）申报项目的社会组织在申报过程中，可以提出回避的评审专家。</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（六）申请人在填报申请书前，应当认真阅读本指南中的相关内容，不具备申请资格、逾期、材料不全或活动内容不在项目活动范围内的申请项目将不予受理。</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（七）项目办组织专家进行项目评审。受理的项目情况、评审结果将通过“资阳市疾控中心”微信公众号向社会公示，公示期为3个工作日，有异议者，可在公示期内实名向项目办申诉。</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八）项目办将通过公示的评审结果向社会公布，并书面通知中标机构，要求根据评审意见编制完成《项目实施方案》。各机构完成的《项目实施方案》经项目办复核批准后，签订项目执行协议书，开展项目各项活动。项目经费将分三次拨付项目实施组织，项目实施前预拨付50%项目经费，中期评估结束后项目实施组织按照要求完成项目预期进度拨付30%项目经费，项目结束项目实施组织接受终期评估并完成项目任务拨付20%项目经费。</w:t>
      </w:r>
    </w:p>
    <w:p>
      <w:pPr>
        <w:snapToGrid w:val="0"/>
        <w:spacing w:line="578" w:lineRule="exact"/>
        <w:ind w:firstLine="640" w:firstLineChars="200"/>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九）在项目执行中期和末期，要求各项目实施机构提交《项目中期进展报告》和《项目完工报告》，项目办组织专家验收评审，通过验收的，拨付项目款项；未通过验收的，限期整改，再行验收；再次验收未通过的，不予拨付尾款，必要时，追回相应款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swiss"/>
    <w:pitch w:val="default"/>
    <w:sig w:usb0="E0002EFF" w:usb1="C000785B" w:usb2="00000009" w:usb3="00000000" w:csb0="400001FF" w:csb1="FFFF0000"/>
  </w:font>
  <w:font w:name="宋体">
    <w:panose1 w:val="02010600030101010101"/>
    <w:charset w:val="7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1472AB"/>
    <w:rsid w:val="43147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Normal Indent"/>
    <w:basedOn w:val="1"/>
    <w:next w:val="1"/>
    <w:qFormat/>
    <w:uiPriority w:val="99"/>
    <w:pPr>
      <w:ind w:firstLine="420" w:firstLineChars="200"/>
    </w:pPr>
  </w:style>
  <w:style w:type="paragraph" w:customStyle="1" w:styleId="6">
    <w:name w:val="正文 New New"/>
    <w:qFormat/>
    <w:uiPriority w:val="0"/>
    <w:pPr>
      <w:widowControl w:val="0"/>
      <w:jc w:val="both"/>
    </w:pPr>
    <w:rPr>
      <w:rFonts w:ascii="Times New Roman" w:hAnsi="Times New Roman" w:eastAsia="宋体" w:cs="Times New Roman"/>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2026-08-04T03:34:00Z</dcterms:created>
  <dc:creator>hejunxiang</dc:creator>
  <cp:lastModifiedBy>hejunxiang</cp:lastModifiedBy>
  <dcterms:modified xsi:type="dcterms:W3CDTF">2026-08-04T03:36:01Z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